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BDED" w14:textId="77777777" w:rsidR="004F6D60" w:rsidRPr="00E11345" w:rsidRDefault="00177620" w:rsidP="00916634">
      <w:pPr>
        <w:spacing w:after="0"/>
        <w:jc w:val="center"/>
        <w:rPr>
          <w:rFonts w:ascii="Arial" w:hAnsi="Arial" w:cs="Arial"/>
          <w:b/>
          <w:sz w:val="24"/>
          <w:szCs w:val="24"/>
        </w:rPr>
      </w:pPr>
      <w:bookmarkStart w:id="0" w:name="_GoBack"/>
      <w:bookmarkEnd w:id="0"/>
      <w:r>
        <w:rPr>
          <w:noProof/>
        </w:rPr>
        <w:drawing>
          <wp:inline distT="0" distB="0" distL="0" distR="0" wp14:anchorId="6C04BE1D" wp14:editId="23A35BC9">
            <wp:extent cx="4221480" cy="66683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38589" cy="669541"/>
                    </a:xfrm>
                    <a:prstGeom prst="rect">
                      <a:avLst/>
                    </a:prstGeom>
                  </pic:spPr>
                </pic:pic>
              </a:graphicData>
            </a:graphic>
          </wp:inline>
        </w:drawing>
      </w:r>
    </w:p>
    <w:p w14:paraId="6C04BDEF" w14:textId="77777777" w:rsidR="001F4262" w:rsidRPr="00E11345" w:rsidRDefault="001F4262" w:rsidP="0042390E">
      <w:pPr>
        <w:spacing w:after="0"/>
        <w:jc w:val="center"/>
        <w:rPr>
          <w:rFonts w:ascii="Arial" w:hAnsi="Arial" w:cs="Arial"/>
          <w:b/>
          <w:i/>
          <w:sz w:val="24"/>
          <w:szCs w:val="24"/>
        </w:rPr>
      </w:pPr>
    </w:p>
    <w:p w14:paraId="6C04BDF0" w14:textId="6949F06B" w:rsidR="00C15675" w:rsidRPr="00243403" w:rsidRDefault="004D0EDC" w:rsidP="0042390E">
      <w:pPr>
        <w:spacing w:after="0"/>
        <w:jc w:val="center"/>
        <w:rPr>
          <w:rFonts w:ascii="Arial" w:hAnsi="Arial" w:cs="Arial"/>
          <w:b/>
          <w:i/>
          <w:sz w:val="28"/>
          <w:szCs w:val="28"/>
        </w:rPr>
      </w:pPr>
      <w:r w:rsidRPr="00243403">
        <w:rPr>
          <w:rFonts w:ascii="Arial" w:hAnsi="Arial" w:cs="Arial"/>
          <w:b/>
          <w:i/>
          <w:sz w:val="28"/>
          <w:szCs w:val="28"/>
        </w:rPr>
        <w:t>NCDA</w:t>
      </w:r>
      <w:r w:rsidR="002B6FC4" w:rsidRPr="00243403">
        <w:rPr>
          <w:rFonts w:ascii="Arial" w:hAnsi="Arial" w:cs="Arial"/>
          <w:b/>
          <w:i/>
          <w:sz w:val="28"/>
          <w:szCs w:val="28"/>
        </w:rPr>
        <w:t xml:space="preserve"> Board </w:t>
      </w:r>
      <w:r w:rsidR="003F2B65" w:rsidRPr="00243403">
        <w:rPr>
          <w:rFonts w:ascii="Arial" w:hAnsi="Arial" w:cs="Arial"/>
          <w:b/>
          <w:i/>
          <w:sz w:val="28"/>
          <w:szCs w:val="28"/>
        </w:rPr>
        <w:t>of Directors Meeting</w:t>
      </w:r>
    </w:p>
    <w:p w14:paraId="6C04BDF1" w14:textId="6038041C" w:rsidR="00906E62" w:rsidRPr="007F37FF" w:rsidRDefault="00BA0A9B" w:rsidP="00177620">
      <w:pPr>
        <w:spacing w:after="0"/>
        <w:jc w:val="center"/>
        <w:rPr>
          <w:rFonts w:ascii="Arial" w:hAnsi="Arial" w:cs="Arial"/>
          <w:b/>
        </w:rPr>
      </w:pPr>
      <w:r>
        <w:rPr>
          <w:rFonts w:ascii="Arial" w:hAnsi="Arial" w:cs="Arial"/>
          <w:b/>
        </w:rPr>
        <w:t>Sept</w:t>
      </w:r>
      <w:r w:rsidR="00EB7914">
        <w:rPr>
          <w:rFonts w:ascii="Arial" w:hAnsi="Arial" w:cs="Arial"/>
          <w:b/>
        </w:rPr>
        <w:t>ember</w:t>
      </w:r>
      <w:r>
        <w:rPr>
          <w:rFonts w:ascii="Arial" w:hAnsi="Arial" w:cs="Arial"/>
          <w:b/>
        </w:rPr>
        <w:t xml:space="preserve"> 21</w:t>
      </w:r>
      <w:r w:rsidR="00E56098">
        <w:rPr>
          <w:rFonts w:ascii="Arial" w:hAnsi="Arial" w:cs="Arial"/>
          <w:b/>
        </w:rPr>
        <w:t>, 2021</w:t>
      </w:r>
    </w:p>
    <w:p w14:paraId="38B0D259" w14:textId="7B5C83BD" w:rsidR="00E6524A" w:rsidRDefault="00EA6B45" w:rsidP="007F37FF">
      <w:pPr>
        <w:spacing w:after="0" w:line="240" w:lineRule="auto"/>
        <w:jc w:val="center"/>
        <w:rPr>
          <w:rFonts w:ascii="Arial" w:hAnsi="Arial" w:cs="Arial"/>
          <w:bCs/>
          <w:iCs/>
        </w:rPr>
      </w:pPr>
      <w:r>
        <w:rPr>
          <w:rFonts w:ascii="Arial" w:hAnsi="Arial" w:cs="Arial"/>
          <w:bCs/>
          <w:iCs/>
        </w:rPr>
        <w:t xml:space="preserve">3:00 – </w:t>
      </w:r>
      <w:r w:rsidR="00EB071E">
        <w:rPr>
          <w:rFonts w:ascii="Arial" w:hAnsi="Arial" w:cs="Arial"/>
          <w:bCs/>
          <w:iCs/>
        </w:rPr>
        <w:t>5:0</w:t>
      </w:r>
      <w:r>
        <w:rPr>
          <w:rFonts w:ascii="Arial" w:hAnsi="Arial" w:cs="Arial"/>
          <w:bCs/>
          <w:iCs/>
        </w:rPr>
        <w:t>0 pm Eastern</w:t>
      </w:r>
    </w:p>
    <w:p w14:paraId="76D9CFB8" w14:textId="77777777" w:rsidR="00EA6B45" w:rsidRDefault="00EA6B45" w:rsidP="007F37FF">
      <w:pPr>
        <w:spacing w:after="0" w:line="240" w:lineRule="auto"/>
        <w:jc w:val="center"/>
        <w:rPr>
          <w:rFonts w:ascii="Arial" w:hAnsi="Arial" w:cs="Arial"/>
          <w:b/>
          <w:bCs/>
        </w:rPr>
      </w:pPr>
    </w:p>
    <w:p w14:paraId="283EF953" w14:textId="3215EF6D" w:rsidR="00E6524A" w:rsidRPr="007E7F5F" w:rsidRDefault="00E6524A" w:rsidP="00E6524A">
      <w:pPr>
        <w:spacing w:after="0" w:line="240" w:lineRule="auto"/>
        <w:rPr>
          <w:rFonts w:cstheme="minorHAnsi"/>
        </w:rPr>
      </w:pPr>
      <w:r w:rsidRPr="007E7F5F">
        <w:rPr>
          <w:rFonts w:cstheme="minorHAnsi"/>
        </w:rPr>
        <w:t>Seth Hayden, President</w:t>
      </w:r>
      <w:r w:rsidRPr="007E7F5F">
        <w:rPr>
          <w:rFonts w:cstheme="minorHAnsi"/>
        </w:rPr>
        <w:tab/>
      </w:r>
      <w:r w:rsidRPr="007E7F5F">
        <w:rPr>
          <w:rFonts w:cstheme="minorHAnsi"/>
        </w:rPr>
        <w:tab/>
      </w:r>
      <w:r w:rsidRPr="007E7F5F">
        <w:rPr>
          <w:rFonts w:cstheme="minorHAnsi"/>
        </w:rPr>
        <w:tab/>
      </w:r>
      <w:r w:rsidRPr="007E7F5F">
        <w:rPr>
          <w:rFonts w:cstheme="minorHAnsi"/>
        </w:rPr>
        <w:tab/>
        <w:t>Patrick Akos, Trustee</w:t>
      </w:r>
    </w:p>
    <w:p w14:paraId="13A9AF3E" w14:textId="625DC94C" w:rsidR="00E6524A" w:rsidRPr="007E7F5F" w:rsidRDefault="00E6524A" w:rsidP="00E6524A">
      <w:pPr>
        <w:spacing w:after="0" w:line="240" w:lineRule="auto"/>
        <w:rPr>
          <w:rFonts w:cstheme="minorHAnsi"/>
        </w:rPr>
      </w:pPr>
      <w:r w:rsidRPr="007E7F5F">
        <w:rPr>
          <w:rFonts w:cstheme="minorHAnsi"/>
        </w:rPr>
        <w:t>Kathy Evans, Past President</w:t>
      </w:r>
      <w:r w:rsidRPr="007E7F5F">
        <w:rPr>
          <w:rFonts w:cstheme="minorHAnsi"/>
        </w:rPr>
        <w:tab/>
      </w:r>
      <w:r w:rsidRPr="007E7F5F">
        <w:rPr>
          <w:rFonts w:cstheme="minorHAnsi"/>
        </w:rPr>
        <w:tab/>
      </w:r>
      <w:r w:rsidRPr="007E7F5F">
        <w:rPr>
          <w:rFonts w:cstheme="minorHAnsi"/>
        </w:rPr>
        <w:tab/>
        <w:t>Carolyn Jones, Trustee</w:t>
      </w:r>
    </w:p>
    <w:p w14:paraId="594F35DA" w14:textId="3558088E" w:rsidR="00E6524A" w:rsidRPr="007E7F5F" w:rsidRDefault="00E6524A" w:rsidP="00E6524A">
      <w:pPr>
        <w:spacing w:after="0" w:line="240" w:lineRule="auto"/>
        <w:rPr>
          <w:rFonts w:cstheme="minorHAnsi"/>
        </w:rPr>
      </w:pPr>
      <w:r w:rsidRPr="007E7F5F">
        <w:rPr>
          <w:rFonts w:cstheme="minorHAnsi"/>
        </w:rPr>
        <w:t>Sharon Givens, President-Elect</w:t>
      </w:r>
      <w:r w:rsidRPr="007E7F5F">
        <w:rPr>
          <w:rFonts w:cstheme="minorHAnsi"/>
        </w:rPr>
        <w:tab/>
      </w:r>
      <w:r w:rsidRPr="007E7F5F">
        <w:rPr>
          <w:rFonts w:cstheme="minorHAnsi"/>
        </w:rPr>
        <w:tab/>
      </w:r>
      <w:r w:rsidRPr="007E7F5F">
        <w:rPr>
          <w:rFonts w:cstheme="minorHAnsi"/>
        </w:rPr>
        <w:tab/>
        <w:t>Celeste Hall, Trustee</w:t>
      </w:r>
    </w:p>
    <w:p w14:paraId="2AE45AD3" w14:textId="430044B2" w:rsidR="00E6524A" w:rsidRPr="007E7F5F" w:rsidRDefault="00E6524A" w:rsidP="00E6524A">
      <w:pPr>
        <w:spacing w:after="0" w:line="240" w:lineRule="auto"/>
        <w:rPr>
          <w:rFonts w:cstheme="minorHAnsi"/>
        </w:rPr>
      </w:pPr>
      <w:r w:rsidRPr="007E7F5F">
        <w:rPr>
          <w:rFonts w:cstheme="minorHAnsi"/>
        </w:rPr>
        <w:t>Lakeisha Mathews, President-Elect-Elect</w:t>
      </w:r>
      <w:r w:rsidRPr="007E7F5F">
        <w:rPr>
          <w:rFonts w:cstheme="minorHAnsi"/>
        </w:rPr>
        <w:tab/>
        <w:t>Courtney Warnsman, Trustee</w:t>
      </w:r>
    </w:p>
    <w:p w14:paraId="33847601" w14:textId="24E3DE02" w:rsidR="00E6524A" w:rsidRPr="007E7F5F" w:rsidRDefault="00E6524A" w:rsidP="00E6524A">
      <w:pPr>
        <w:spacing w:after="0" w:line="240" w:lineRule="auto"/>
        <w:rPr>
          <w:rFonts w:cstheme="minorHAnsi"/>
        </w:rPr>
      </w:pPr>
      <w:r w:rsidRPr="007E7F5F">
        <w:rPr>
          <w:rFonts w:cstheme="minorHAnsi"/>
        </w:rPr>
        <w:t>Julia Makela, Secretary</w:t>
      </w:r>
      <w:r w:rsidRPr="007E7F5F">
        <w:rPr>
          <w:rFonts w:cstheme="minorHAnsi"/>
        </w:rPr>
        <w:tab/>
      </w:r>
      <w:r w:rsidRPr="007E7F5F">
        <w:rPr>
          <w:rFonts w:cstheme="minorHAnsi"/>
        </w:rPr>
        <w:tab/>
      </w:r>
      <w:r w:rsidRPr="007E7F5F">
        <w:rPr>
          <w:rFonts w:cstheme="minorHAnsi"/>
        </w:rPr>
        <w:tab/>
      </w:r>
      <w:r w:rsidRPr="007E7F5F">
        <w:rPr>
          <w:rFonts w:cstheme="minorHAnsi"/>
        </w:rPr>
        <w:tab/>
        <w:t>Diandra Prescod, Trustee</w:t>
      </w:r>
    </w:p>
    <w:p w14:paraId="769ACE5F" w14:textId="7C584391" w:rsidR="00E6524A" w:rsidRPr="007E7F5F" w:rsidRDefault="00E6524A" w:rsidP="00E6524A">
      <w:pPr>
        <w:spacing w:after="0" w:line="240" w:lineRule="auto"/>
        <w:rPr>
          <w:rFonts w:cstheme="minorHAnsi"/>
        </w:rPr>
      </w:pPr>
      <w:r w:rsidRPr="007E7F5F">
        <w:rPr>
          <w:rFonts w:cstheme="minorHAnsi"/>
        </w:rPr>
        <w:t>Charles Lehman, Treasurer</w:t>
      </w:r>
      <w:r w:rsidRPr="007E7F5F">
        <w:rPr>
          <w:rFonts w:cstheme="minorHAnsi"/>
        </w:rPr>
        <w:tab/>
      </w:r>
      <w:r w:rsidRPr="007E7F5F">
        <w:rPr>
          <w:rFonts w:cstheme="minorHAnsi"/>
        </w:rPr>
        <w:tab/>
      </w:r>
      <w:r w:rsidRPr="007E7F5F">
        <w:rPr>
          <w:rFonts w:cstheme="minorHAnsi"/>
        </w:rPr>
        <w:tab/>
        <w:t>Mar</w:t>
      </w:r>
      <w:r w:rsidR="003C2036" w:rsidRPr="007E7F5F">
        <w:rPr>
          <w:rFonts w:cstheme="minorHAnsi"/>
        </w:rPr>
        <w:t>t</w:t>
      </w:r>
      <w:r w:rsidRPr="007E7F5F">
        <w:rPr>
          <w:rFonts w:cstheme="minorHAnsi"/>
        </w:rPr>
        <w:t>y Apodaca, Trustee</w:t>
      </w:r>
    </w:p>
    <w:p w14:paraId="272AF173" w14:textId="1DC9B4C0" w:rsidR="00E6524A" w:rsidRPr="00EA75E3" w:rsidRDefault="00E6524A" w:rsidP="00E6524A">
      <w:pPr>
        <w:spacing w:after="0" w:line="240" w:lineRule="auto"/>
        <w:rPr>
          <w:rFonts w:cstheme="minorHAnsi"/>
        </w:rPr>
      </w:pPr>
      <w:r w:rsidRPr="007E7F5F">
        <w:rPr>
          <w:rFonts w:cstheme="minorHAnsi"/>
        </w:rPr>
        <w:t xml:space="preserve">Lisa Severy, ACA Governing Rep </w:t>
      </w:r>
      <w:r w:rsidRPr="007E7F5F">
        <w:rPr>
          <w:rFonts w:cstheme="minorHAnsi"/>
        </w:rPr>
        <w:tab/>
      </w:r>
      <w:r w:rsidRPr="007E7F5F">
        <w:rPr>
          <w:rFonts w:cstheme="minorHAnsi"/>
        </w:rPr>
        <w:tab/>
      </w:r>
      <w:r w:rsidR="00EA75E3" w:rsidRPr="007E7F5F">
        <w:rPr>
          <w:rFonts w:cstheme="minorHAnsi"/>
        </w:rPr>
        <w:tab/>
      </w:r>
      <w:r w:rsidRPr="007E7F5F">
        <w:rPr>
          <w:rFonts w:cstheme="minorHAnsi"/>
        </w:rPr>
        <w:t>Deneen Pennington, Exec</w:t>
      </w:r>
      <w:r w:rsidR="008F2449" w:rsidRPr="007E7F5F">
        <w:rPr>
          <w:rFonts w:cstheme="minorHAnsi"/>
        </w:rPr>
        <w:t>utive</w:t>
      </w:r>
      <w:r w:rsidRPr="00EA75E3">
        <w:rPr>
          <w:rFonts w:cstheme="minorHAnsi"/>
        </w:rPr>
        <w:t xml:space="preserve"> Director</w:t>
      </w:r>
    </w:p>
    <w:p w14:paraId="569F2884" w14:textId="77777777" w:rsidR="00D944B3" w:rsidRPr="00EA75E3" w:rsidRDefault="00D944B3" w:rsidP="00EA6B45">
      <w:pPr>
        <w:pStyle w:val="ListParagraph"/>
        <w:spacing w:after="0" w:line="240" w:lineRule="auto"/>
        <w:ind w:left="0"/>
        <w:rPr>
          <w:rFonts w:eastAsia="Times New Roman" w:cstheme="minorHAnsi"/>
          <w:color w:val="222222"/>
        </w:rPr>
      </w:pPr>
    </w:p>
    <w:p w14:paraId="231AF341" w14:textId="77777777" w:rsidR="00866CC1" w:rsidRDefault="00866CC1" w:rsidP="00EA6B45">
      <w:pPr>
        <w:pStyle w:val="ListParagraph"/>
        <w:spacing w:after="0" w:line="240" w:lineRule="auto"/>
        <w:ind w:left="0"/>
        <w:rPr>
          <w:rFonts w:eastAsia="Times New Roman" w:cstheme="minorHAnsi"/>
          <w:b/>
          <w:bCs/>
          <w:color w:val="222222"/>
          <w:sz w:val="24"/>
          <w:szCs w:val="24"/>
        </w:rPr>
      </w:pPr>
    </w:p>
    <w:p w14:paraId="073EA645" w14:textId="30A0C7BA" w:rsidR="00514BBC" w:rsidRPr="00EA75E3" w:rsidRDefault="00514BBC" w:rsidP="00EA6B45">
      <w:pPr>
        <w:pStyle w:val="ListParagraph"/>
        <w:spacing w:after="0" w:line="240" w:lineRule="auto"/>
        <w:ind w:left="0"/>
        <w:rPr>
          <w:rFonts w:eastAsia="Times New Roman" w:cstheme="minorHAnsi"/>
          <w:b/>
          <w:bCs/>
          <w:color w:val="222222"/>
          <w:sz w:val="24"/>
          <w:szCs w:val="24"/>
        </w:rPr>
      </w:pPr>
      <w:r w:rsidRPr="00EA75E3">
        <w:rPr>
          <w:rFonts w:eastAsia="Times New Roman" w:cstheme="minorHAnsi"/>
          <w:b/>
          <w:bCs/>
          <w:color w:val="222222"/>
          <w:sz w:val="24"/>
          <w:szCs w:val="24"/>
        </w:rPr>
        <w:t>Meeting Called to Order </w:t>
      </w:r>
      <w:r w:rsidR="00F807B1" w:rsidRPr="00EA75E3">
        <w:rPr>
          <w:rFonts w:eastAsia="Times New Roman" w:cstheme="minorHAnsi"/>
          <w:b/>
          <w:bCs/>
          <w:color w:val="222222"/>
          <w:sz w:val="24"/>
          <w:szCs w:val="24"/>
        </w:rPr>
        <w:t xml:space="preserve">by </w:t>
      </w:r>
      <w:r w:rsidR="00243403" w:rsidRPr="00EA75E3">
        <w:rPr>
          <w:rFonts w:eastAsia="Times New Roman" w:cstheme="minorHAnsi"/>
          <w:b/>
          <w:bCs/>
          <w:color w:val="222222"/>
          <w:sz w:val="24"/>
          <w:szCs w:val="24"/>
        </w:rPr>
        <w:t>Seth</w:t>
      </w:r>
      <w:r w:rsidR="00F807B1" w:rsidRPr="00EA75E3">
        <w:rPr>
          <w:rFonts w:eastAsia="Times New Roman" w:cstheme="minorHAnsi"/>
          <w:b/>
          <w:bCs/>
          <w:color w:val="222222"/>
          <w:sz w:val="24"/>
          <w:szCs w:val="24"/>
        </w:rPr>
        <w:t xml:space="preserve"> </w:t>
      </w:r>
      <w:r w:rsidR="00F807B1" w:rsidRPr="00133648">
        <w:rPr>
          <w:rFonts w:eastAsia="Times New Roman" w:cstheme="minorHAnsi"/>
          <w:b/>
          <w:bCs/>
          <w:color w:val="222222"/>
          <w:sz w:val="24"/>
          <w:szCs w:val="24"/>
        </w:rPr>
        <w:t>at 3:</w:t>
      </w:r>
      <w:r w:rsidR="00133648" w:rsidRPr="00133648">
        <w:rPr>
          <w:rFonts w:eastAsia="Times New Roman" w:cstheme="minorHAnsi"/>
          <w:b/>
          <w:bCs/>
          <w:color w:val="222222"/>
          <w:sz w:val="24"/>
          <w:szCs w:val="24"/>
        </w:rPr>
        <w:t>0</w:t>
      </w:r>
      <w:r w:rsidR="00133648">
        <w:rPr>
          <w:rFonts w:eastAsia="Times New Roman" w:cstheme="minorHAnsi"/>
          <w:b/>
          <w:bCs/>
          <w:color w:val="222222"/>
          <w:sz w:val="24"/>
          <w:szCs w:val="24"/>
        </w:rPr>
        <w:t>3</w:t>
      </w:r>
      <w:r w:rsidR="00F807B1" w:rsidRPr="00133648">
        <w:rPr>
          <w:rFonts w:eastAsia="Times New Roman" w:cstheme="minorHAnsi"/>
          <w:b/>
          <w:bCs/>
          <w:color w:val="222222"/>
          <w:sz w:val="24"/>
          <w:szCs w:val="24"/>
        </w:rPr>
        <w:t xml:space="preserve"> PM</w:t>
      </w:r>
      <w:r w:rsidR="00F807B1" w:rsidRPr="00EA75E3">
        <w:rPr>
          <w:rFonts w:eastAsia="Times New Roman" w:cstheme="minorHAnsi"/>
          <w:b/>
          <w:bCs/>
          <w:color w:val="222222"/>
          <w:sz w:val="24"/>
          <w:szCs w:val="24"/>
        </w:rPr>
        <w:t xml:space="preserve"> ET</w:t>
      </w:r>
    </w:p>
    <w:p w14:paraId="5C2BB055" w14:textId="5BF2BF6E" w:rsidR="00F807B1" w:rsidRDefault="00F807B1" w:rsidP="00EA6B45">
      <w:pPr>
        <w:pStyle w:val="ListParagraph"/>
        <w:spacing w:after="0" w:line="240" w:lineRule="auto"/>
        <w:ind w:left="0"/>
        <w:rPr>
          <w:rFonts w:eastAsia="Times New Roman" w:cstheme="minorHAnsi"/>
          <w:b/>
          <w:bCs/>
          <w:color w:val="222222"/>
        </w:rPr>
      </w:pPr>
    </w:p>
    <w:p w14:paraId="0AA6CF5B" w14:textId="77777777" w:rsidR="00866CC1" w:rsidRPr="00EA75E3" w:rsidRDefault="00866CC1" w:rsidP="00EA6B45">
      <w:pPr>
        <w:pStyle w:val="ListParagraph"/>
        <w:spacing w:after="0" w:line="240" w:lineRule="auto"/>
        <w:ind w:left="0"/>
        <w:rPr>
          <w:rFonts w:eastAsia="Times New Roman" w:cstheme="minorHAnsi"/>
          <w:b/>
          <w:bCs/>
          <w:color w:val="222222"/>
        </w:rPr>
      </w:pPr>
    </w:p>
    <w:p w14:paraId="78085C74" w14:textId="702F5C54" w:rsidR="00243403" w:rsidRPr="00EA75E3" w:rsidRDefault="00F807B1" w:rsidP="00F807B1">
      <w:pPr>
        <w:spacing w:after="0" w:line="240" w:lineRule="auto"/>
        <w:rPr>
          <w:rFonts w:eastAsia="Times New Roman" w:cstheme="minorHAnsi"/>
          <w:b/>
          <w:bCs/>
          <w:color w:val="222222"/>
          <w:sz w:val="24"/>
          <w:szCs w:val="24"/>
        </w:rPr>
      </w:pPr>
      <w:r w:rsidRPr="00AC5DBC">
        <w:rPr>
          <w:rFonts w:eastAsia="Times New Roman" w:cstheme="minorHAnsi"/>
          <w:b/>
          <w:bCs/>
          <w:color w:val="222222"/>
          <w:sz w:val="24"/>
          <w:szCs w:val="24"/>
        </w:rPr>
        <w:t xml:space="preserve">1. </w:t>
      </w:r>
      <w:r w:rsidR="00243403" w:rsidRPr="00AC5DBC">
        <w:rPr>
          <w:rFonts w:eastAsia="Times New Roman" w:cstheme="minorHAnsi"/>
          <w:b/>
          <w:bCs/>
          <w:color w:val="222222"/>
          <w:sz w:val="24"/>
          <w:szCs w:val="24"/>
        </w:rPr>
        <w:t>Roll</w:t>
      </w:r>
      <w:r w:rsidR="00243403" w:rsidRPr="00EA75E3">
        <w:rPr>
          <w:rFonts w:eastAsia="Times New Roman" w:cstheme="minorHAnsi"/>
          <w:b/>
          <w:bCs/>
          <w:color w:val="222222"/>
          <w:sz w:val="24"/>
          <w:szCs w:val="24"/>
        </w:rPr>
        <w:t xml:space="preserve"> Call (Julia)</w:t>
      </w:r>
    </w:p>
    <w:p w14:paraId="2D7862A2" w14:textId="4D416BA3" w:rsidR="007E7F5F" w:rsidRPr="007E7F5F" w:rsidRDefault="00483418" w:rsidP="00F807B1">
      <w:pPr>
        <w:spacing w:after="0" w:line="240" w:lineRule="auto"/>
        <w:rPr>
          <w:rFonts w:eastAsia="Times New Roman" w:cstheme="minorHAnsi"/>
        </w:rPr>
      </w:pPr>
      <w:r w:rsidRPr="007E7F5F">
        <w:rPr>
          <w:rFonts w:eastAsia="Times New Roman" w:cstheme="minorHAnsi"/>
        </w:rPr>
        <w:t xml:space="preserve">12 </w:t>
      </w:r>
      <w:r w:rsidR="00F807B1" w:rsidRPr="007E7F5F">
        <w:rPr>
          <w:rFonts w:eastAsia="Times New Roman" w:cstheme="minorHAnsi"/>
        </w:rPr>
        <w:t xml:space="preserve">in attendance </w:t>
      </w:r>
      <w:r w:rsidR="007E7F5F" w:rsidRPr="007E7F5F">
        <w:rPr>
          <w:rFonts w:eastAsia="Times New Roman" w:cstheme="minorHAnsi"/>
        </w:rPr>
        <w:t>at the beginning of the meeting</w:t>
      </w:r>
      <w:r w:rsidR="00F807B1" w:rsidRPr="007E7F5F">
        <w:rPr>
          <w:rFonts w:eastAsia="Times New Roman" w:cstheme="minorHAnsi"/>
        </w:rPr>
        <w:t xml:space="preserve">. </w:t>
      </w:r>
      <w:r w:rsidR="00F807B1" w:rsidRPr="007E7F5F">
        <w:rPr>
          <w:rFonts w:eastAsia="Times New Roman" w:cstheme="minorHAnsi"/>
        </w:rPr>
        <w:br/>
      </w:r>
      <w:r w:rsidR="007E7F5F" w:rsidRPr="007E7F5F">
        <w:rPr>
          <w:rFonts w:eastAsia="Times New Roman" w:cstheme="minorHAnsi"/>
        </w:rPr>
        <w:t>Diandra joins at 3:30pm</w:t>
      </w:r>
    </w:p>
    <w:p w14:paraId="7A8F79C6" w14:textId="4C9E5057" w:rsidR="007E7F5F" w:rsidRPr="007E7F5F" w:rsidRDefault="007E7F5F" w:rsidP="00F807B1">
      <w:pPr>
        <w:spacing w:after="0" w:line="240" w:lineRule="auto"/>
        <w:rPr>
          <w:rFonts w:eastAsia="Times New Roman" w:cstheme="minorHAnsi"/>
        </w:rPr>
      </w:pPr>
      <w:r w:rsidRPr="007E7F5F">
        <w:rPr>
          <w:rFonts w:eastAsia="Times New Roman" w:cstheme="minorHAnsi"/>
        </w:rPr>
        <w:t xml:space="preserve">Kathy Evans absent. </w:t>
      </w:r>
    </w:p>
    <w:p w14:paraId="4771B06D" w14:textId="77777777" w:rsidR="007E7F5F" w:rsidRDefault="007E7F5F" w:rsidP="00F807B1">
      <w:pPr>
        <w:spacing w:after="0" w:line="240" w:lineRule="auto"/>
        <w:rPr>
          <w:rFonts w:eastAsia="Times New Roman" w:cstheme="minorHAnsi"/>
        </w:rPr>
      </w:pPr>
    </w:p>
    <w:p w14:paraId="5D4B8D87" w14:textId="36BF1EE7" w:rsidR="00EA75E3" w:rsidRDefault="007E7F5F" w:rsidP="00F807B1">
      <w:pPr>
        <w:spacing w:after="0" w:line="240" w:lineRule="auto"/>
        <w:rPr>
          <w:rFonts w:cstheme="minorHAnsi"/>
        </w:rPr>
      </w:pPr>
      <w:r w:rsidRPr="007E7F5F">
        <w:rPr>
          <w:rFonts w:eastAsia="Times New Roman" w:cstheme="minorHAnsi"/>
        </w:rPr>
        <w:t xml:space="preserve">In addition to the current Board members, </w:t>
      </w:r>
      <w:r w:rsidR="00483418" w:rsidRPr="007E7F5F">
        <w:rPr>
          <w:rFonts w:cstheme="minorHAnsi"/>
        </w:rPr>
        <w:t>Dr. David Ford</w:t>
      </w:r>
      <w:r w:rsidRPr="007E7F5F">
        <w:rPr>
          <w:rFonts w:cstheme="minorHAnsi"/>
        </w:rPr>
        <w:t xml:space="preserve">, a </w:t>
      </w:r>
      <w:r w:rsidR="00483418" w:rsidRPr="007E7F5F">
        <w:rPr>
          <w:rFonts w:cstheme="minorHAnsi"/>
        </w:rPr>
        <w:t>newly elected Trustee</w:t>
      </w:r>
      <w:r w:rsidRPr="007E7F5F">
        <w:rPr>
          <w:rFonts w:cstheme="minorHAnsi"/>
        </w:rPr>
        <w:t xml:space="preserve"> who will be joining the Board beginning in October 2021, was in attendance.</w:t>
      </w:r>
    </w:p>
    <w:p w14:paraId="5D1152BE" w14:textId="283D8758" w:rsidR="007E7F5F" w:rsidRDefault="007E7F5F" w:rsidP="00F807B1">
      <w:pPr>
        <w:spacing w:after="0" w:line="240" w:lineRule="auto"/>
        <w:rPr>
          <w:rFonts w:eastAsia="Times New Roman" w:cstheme="minorHAnsi"/>
          <w:b/>
          <w:bCs/>
          <w:sz w:val="24"/>
          <w:szCs w:val="24"/>
        </w:rPr>
      </w:pPr>
    </w:p>
    <w:p w14:paraId="5B7E13D5" w14:textId="77777777" w:rsidR="007E7F5F" w:rsidRDefault="007E7F5F" w:rsidP="00F807B1">
      <w:pPr>
        <w:spacing w:after="0" w:line="240" w:lineRule="auto"/>
        <w:rPr>
          <w:rFonts w:eastAsia="Times New Roman" w:cstheme="minorHAnsi"/>
          <w:b/>
          <w:bCs/>
          <w:sz w:val="24"/>
          <w:szCs w:val="24"/>
        </w:rPr>
      </w:pPr>
    </w:p>
    <w:p w14:paraId="01841CD3" w14:textId="7374A785" w:rsidR="00FD4EC6" w:rsidRPr="00EA75E3" w:rsidRDefault="00F807B1" w:rsidP="00F807B1">
      <w:pPr>
        <w:spacing w:after="0" w:line="240" w:lineRule="auto"/>
        <w:rPr>
          <w:rFonts w:eastAsia="Times New Roman" w:cstheme="minorHAnsi"/>
        </w:rPr>
      </w:pPr>
      <w:r w:rsidRPr="00AC5DBC">
        <w:rPr>
          <w:rFonts w:eastAsia="Times New Roman" w:cstheme="minorHAnsi"/>
          <w:b/>
          <w:bCs/>
          <w:sz w:val="24"/>
          <w:szCs w:val="24"/>
        </w:rPr>
        <w:t xml:space="preserve">2. </w:t>
      </w:r>
      <w:r w:rsidR="00FD4EC6" w:rsidRPr="00AC5DBC">
        <w:rPr>
          <w:rFonts w:eastAsia="Times New Roman" w:cstheme="minorHAnsi"/>
          <w:b/>
          <w:bCs/>
          <w:sz w:val="24"/>
          <w:szCs w:val="24"/>
        </w:rPr>
        <w:t>Approval</w:t>
      </w:r>
      <w:r w:rsidR="00FD4EC6" w:rsidRPr="00EA75E3">
        <w:rPr>
          <w:rFonts w:eastAsia="Times New Roman" w:cstheme="minorHAnsi"/>
          <w:b/>
          <w:bCs/>
          <w:sz w:val="24"/>
          <w:szCs w:val="24"/>
        </w:rPr>
        <w:t xml:space="preserve"> of the Agenda (</w:t>
      </w:r>
      <w:r w:rsidR="00243403" w:rsidRPr="00EA75E3">
        <w:rPr>
          <w:rFonts w:eastAsia="Times New Roman" w:cstheme="minorHAnsi"/>
          <w:b/>
          <w:bCs/>
          <w:sz w:val="24"/>
          <w:szCs w:val="24"/>
        </w:rPr>
        <w:t>Seth</w:t>
      </w:r>
      <w:r w:rsidR="00FD4EC6" w:rsidRPr="00EA75E3">
        <w:rPr>
          <w:rFonts w:eastAsia="Times New Roman" w:cstheme="minorHAnsi"/>
          <w:b/>
          <w:bCs/>
          <w:sz w:val="24"/>
          <w:szCs w:val="24"/>
        </w:rPr>
        <w:t>)</w:t>
      </w:r>
    </w:p>
    <w:p w14:paraId="03D629DC" w14:textId="77777777" w:rsidR="007E7F5F" w:rsidRPr="0055303A" w:rsidRDefault="00EA75E3" w:rsidP="00EA75E3">
      <w:pPr>
        <w:pStyle w:val="Normal1"/>
        <w:spacing w:line="240" w:lineRule="auto"/>
        <w:rPr>
          <w:rFonts w:asciiTheme="minorHAnsi" w:hAnsiTheme="minorHAnsi" w:cstheme="minorHAnsi"/>
          <w:highlight w:val="yellow"/>
        </w:rPr>
      </w:pPr>
      <w:r w:rsidRPr="007E7F5F">
        <w:rPr>
          <w:rFonts w:asciiTheme="minorHAnsi" w:hAnsiTheme="minorHAnsi" w:cstheme="minorHAnsi"/>
          <w:b/>
          <w:bCs/>
          <w:highlight w:val="yellow"/>
        </w:rPr>
        <w:t>MOTION</w:t>
      </w:r>
      <w:r w:rsidRPr="00EA75E3">
        <w:rPr>
          <w:rFonts w:asciiTheme="minorHAnsi" w:hAnsiTheme="minorHAnsi" w:cstheme="minorHAnsi"/>
          <w:highlight w:val="yellow"/>
        </w:rPr>
        <w:t xml:space="preserve"> was </w:t>
      </w:r>
      <w:r w:rsidRPr="0055303A">
        <w:rPr>
          <w:rFonts w:asciiTheme="minorHAnsi" w:hAnsiTheme="minorHAnsi" w:cstheme="minorHAnsi"/>
          <w:highlight w:val="yellow"/>
        </w:rPr>
        <w:t xml:space="preserve">made by </w:t>
      </w:r>
      <w:r w:rsidR="00483418" w:rsidRPr="0055303A">
        <w:rPr>
          <w:rFonts w:asciiTheme="minorHAnsi" w:hAnsiTheme="minorHAnsi" w:cstheme="minorHAnsi"/>
          <w:highlight w:val="yellow"/>
        </w:rPr>
        <w:t>Courtney</w:t>
      </w:r>
      <w:r w:rsidRPr="0055303A">
        <w:rPr>
          <w:rFonts w:asciiTheme="minorHAnsi" w:hAnsiTheme="minorHAnsi" w:cstheme="minorHAnsi"/>
          <w:highlight w:val="yellow"/>
        </w:rPr>
        <w:t xml:space="preserve"> to approve the agenda.</w:t>
      </w:r>
    </w:p>
    <w:p w14:paraId="2679C313" w14:textId="77777777" w:rsidR="007E7F5F" w:rsidRDefault="00EA75E3" w:rsidP="00EA75E3">
      <w:pPr>
        <w:pStyle w:val="Normal1"/>
        <w:spacing w:line="240" w:lineRule="auto"/>
        <w:rPr>
          <w:rFonts w:asciiTheme="minorHAnsi" w:hAnsiTheme="minorHAnsi" w:cstheme="minorHAnsi"/>
        </w:rPr>
      </w:pPr>
      <w:r w:rsidRPr="0055303A">
        <w:rPr>
          <w:rFonts w:asciiTheme="minorHAnsi" w:hAnsiTheme="minorHAnsi" w:cstheme="minorHAnsi"/>
          <w:highlight w:val="yellow"/>
        </w:rPr>
        <w:t xml:space="preserve">Seconded by </w:t>
      </w:r>
      <w:r w:rsidR="00483418" w:rsidRPr="0055303A">
        <w:rPr>
          <w:rFonts w:asciiTheme="minorHAnsi" w:hAnsiTheme="minorHAnsi" w:cstheme="minorHAnsi"/>
          <w:highlight w:val="yellow"/>
        </w:rPr>
        <w:t>Lisa</w:t>
      </w:r>
      <w:r w:rsidRPr="0055303A">
        <w:rPr>
          <w:rFonts w:asciiTheme="minorHAnsi" w:hAnsiTheme="minorHAnsi" w:cstheme="minorHAnsi"/>
          <w:highlight w:val="yellow"/>
        </w:rPr>
        <w:t>.</w:t>
      </w:r>
    </w:p>
    <w:p w14:paraId="1DFE5944" w14:textId="7A6E89E0" w:rsidR="007E7F5F" w:rsidRPr="007E7F5F" w:rsidRDefault="007E7F5F" w:rsidP="007E7F5F">
      <w:pPr>
        <w:pStyle w:val="Normal1"/>
        <w:spacing w:line="240" w:lineRule="auto"/>
        <w:ind w:left="720"/>
        <w:rPr>
          <w:rFonts w:asciiTheme="minorHAnsi" w:hAnsiTheme="minorHAnsi" w:cstheme="minorHAnsi"/>
          <w:highlight w:val="yellow"/>
        </w:rPr>
      </w:pPr>
      <w:r>
        <w:rPr>
          <w:rFonts w:asciiTheme="minorHAnsi" w:hAnsiTheme="minorHAnsi" w:cstheme="minorHAnsi"/>
        </w:rPr>
        <w:t>Discussion requested to remove Aaron’s section regarding an update from the Credentialling Commission under item #8. This update will be provided at the October 2021 Board Meeting.</w:t>
      </w:r>
    </w:p>
    <w:p w14:paraId="7EC75B6C" w14:textId="3F3E6C8A" w:rsidR="00EA75E3" w:rsidRPr="00EA75E3" w:rsidRDefault="00EA75E3" w:rsidP="00EA75E3">
      <w:pPr>
        <w:pStyle w:val="Normal1"/>
        <w:spacing w:line="240" w:lineRule="auto"/>
        <w:rPr>
          <w:rFonts w:asciiTheme="minorHAnsi" w:hAnsiTheme="minorHAnsi" w:cstheme="minorHAnsi"/>
          <w:highlight w:val="yellow"/>
        </w:rPr>
      </w:pPr>
      <w:r w:rsidRPr="00EA75E3">
        <w:rPr>
          <w:rFonts w:asciiTheme="minorHAnsi" w:hAnsiTheme="minorHAnsi" w:cstheme="minorHAnsi"/>
          <w:highlight w:val="yellow"/>
        </w:rPr>
        <w:t xml:space="preserve"> Motion passes unanimously (no opposing votes, no abstentions). </w:t>
      </w:r>
    </w:p>
    <w:p w14:paraId="0E1A3F48" w14:textId="77777777" w:rsidR="00F807B1" w:rsidRPr="00EA75E3" w:rsidRDefault="00F807B1" w:rsidP="00F807B1">
      <w:pPr>
        <w:spacing w:after="0" w:line="240" w:lineRule="auto"/>
        <w:rPr>
          <w:rFonts w:eastAsia="Times New Roman" w:cstheme="minorHAnsi"/>
        </w:rPr>
      </w:pPr>
    </w:p>
    <w:p w14:paraId="1DC2F8AB" w14:textId="77777777" w:rsidR="00EA75E3" w:rsidRDefault="00EA75E3" w:rsidP="00F807B1">
      <w:pPr>
        <w:spacing w:after="0" w:line="240" w:lineRule="auto"/>
        <w:rPr>
          <w:rFonts w:eastAsia="Times New Roman" w:cstheme="minorHAnsi"/>
          <w:b/>
          <w:bCs/>
          <w:sz w:val="24"/>
          <w:szCs w:val="24"/>
        </w:rPr>
      </w:pPr>
    </w:p>
    <w:p w14:paraId="4452803A" w14:textId="368169C2" w:rsidR="00FD4EC6" w:rsidRPr="00EA75E3" w:rsidRDefault="00EA75E3" w:rsidP="00F807B1">
      <w:pPr>
        <w:spacing w:after="0" w:line="240" w:lineRule="auto"/>
        <w:rPr>
          <w:rFonts w:eastAsia="Times New Roman" w:cstheme="minorHAnsi"/>
          <w:b/>
          <w:bCs/>
          <w:sz w:val="24"/>
          <w:szCs w:val="24"/>
        </w:rPr>
      </w:pPr>
      <w:r w:rsidRPr="00AC5DBC">
        <w:rPr>
          <w:rFonts w:eastAsia="Times New Roman" w:cstheme="minorHAnsi"/>
          <w:b/>
          <w:bCs/>
          <w:sz w:val="24"/>
          <w:szCs w:val="24"/>
        </w:rPr>
        <w:t>3.</w:t>
      </w:r>
      <w:r w:rsidRPr="00EA75E3">
        <w:rPr>
          <w:rFonts w:eastAsia="Times New Roman" w:cstheme="minorHAnsi"/>
          <w:b/>
          <w:bCs/>
          <w:sz w:val="24"/>
          <w:szCs w:val="24"/>
        </w:rPr>
        <w:t xml:space="preserve"> </w:t>
      </w:r>
      <w:r w:rsidR="00FD4EC6" w:rsidRPr="00EA75E3">
        <w:rPr>
          <w:rFonts w:eastAsia="Times New Roman" w:cstheme="minorHAnsi"/>
          <w:b/>
          <w:bCs/>
          <w:sz w:val="24"/>
          <w:szCs w:val="24"/>
        </w:rPr>
        <w:t xml:space="preserve">Approval of the </w:t>
      </w:r>
      <w:r w:rsidR="00A6012E" w:rsidRPr="00EA75E3">
        <w:rPr>
          <w:rFonts w:eastAsia="Times New Roman" w:cstheme="minorHAnsi"/>
          <w:b/>
          <w:bCs/>
          <w:sz w:val="24"/>
          <w:szCs w:val="24"/>
        </w:rPr>
        <w:t>June</w:t>
      </w:r>
      <w:r w:rsidR="00FD4EC6" w:rsidRPr="00EA75E3">
        <w:rPr>
          <w:rFonts w:eastAsia="Times New Roman" w:cstheme="minorHAnsi"/>
          <w:b/>
          <w:bCs/>
          <w:sz w:val="24"/>
          <w:szCs w:val="24"/>
        </w:rPr>
        <w:t xml:space="preserve"> Minutes (</w:t>
      </w:r>
      <w:r w:rsidR="00243403" w:rsidRPr="00EA75E3">
        <w:rPr>
          <w:rFonts w:eastAsia="Times New Roman" w:cstheme="minorHAnsi"/>
          <w:b/>
          <w:bCs/>
          <w:sz w:val="24"/>
          <w:szCs w:val="24"/>
        </w:rPr>
        <w:t>Julia</w:t>
      </w:r>
      <w:r w:rsidR="00FD4EC6" w:rsidRPr="00EA75E3">
        <w:rPr>
          <w:rFonts w:eastAsia="Times New Roman" w:cstheme="minorHAnsi"/>
          <w:b/>
          <w:bCs/>
          <w:sz w:val="24"/>
          <w:szCs w:val="24"/>
        </w:rPr>
        <w:t>)</w:t>
      </w:r>
    </w:p>
    <w:p w14:paraId="571F1987" w14:textId="1C2F58AC" w:rsidR="00EA75E3" w:rsidRPr="00483418" w:rsidRDefault="00EA75E3" w:rsidP="00EA75E3">
      <w:pPr>
        <w:pStyle w:val="Normal1"/>
        <w:spacing w:line="240" w:lineRule="auto"/>
        <w:rPr>
          <w:rFonts w:asciiTheme="minorHAnsi" w:hAnsiTheme="minorHAnsi" w:cstheme="minorHAnsi"/>
          <w:highlight w:val="yellow"/>
        </w:rPr>
      </w:pPr>
      <w:r w:rsidRPr="007E7F5F">
        <w:rPr>
          <w:rFonts w:asciiTheme="minorHAnsi" w:hAnsiTheme="minorHAnsi" w:cstheme="minorHAnsi"/>
          <w:b/>
          <w:bCs/>
          <w:highlight w:val="yellow"/>
        </w:rPr>
        <w:t>MOTION</w:t>
      </w:r>
      <w:r w:rsidRPr="00EA75E3">
        <w:rPr>
          <w:rFonts w:asciiTheme="minorHAnsi" w:hAnsiTheme="minorHAnsi" w:cstheme="minorHAnsi"/>
          <w:highlight w:val="yellow"/>
        </w:rPr>
        <w:t xml:space="preserve"> was </w:t>
      </w:r>
      <w:r w:rsidRPr="00483418">
        <w:rPr>
          <w:rFonts w:asciiTheme="minorHAnsi" w:hAnsiTheme="minorHAnsi" w:cstheme="minorHAnsi"/>
          <w:highlight w:val="yellow"/>
        </w:rPr>
        <w:t xml:space="preserve">made by </w:t>
      </w:r>
      <w:r w:rsidR="00483418" w:rsidRPr="00483418">
        <w:rPr>
          <w:rFonts w:asciiTheme="minorHAnsi" w:hAnsiTheme="minorHAnsi" w:cstheme="minorHAnsi"/>
          <w:highlight w:val="yellow"/>
        </w:rPr>
        <w:t>Charles</w:t>
      </w:r>
      <w:r w:rsidRPr="00483418">
        <w:rPr>
          <w:rFonts w:asciiTheme="minorHAnsi" w:hAnsiTheme="minorHAnsi" w:cstheme="minorHAnsi"/>
          <w:highlight w:val="yellow"/>
        </w:rPr>
        <w:t xml:space="preserve"> to approve the </w:t>
      </w:r>
      <w:r w:rsidR="00483418">
        <w:rPr>
          <w:rFonts w:asciiTheme="minorHAnsi" w:hAnsiTheme="minorHAnsi" w:cstheme="minorHAnsi"/>
          <w:highlight w:val="yellow"/>
        </w:rPr>
        <w:t>June</w:t>
      </w:r>
      <w:r w:rsidRPr="00483418">
        <w:rPr>
          <w:rFonts w:asciiTheme="minorHAnsi" w:hAnsiTheme="minorHAnsi" w:cstheme="minorHAnsi"/>
          <w:highlight w:val="yellow"/>
        </w:rPr>
        <w:t xml:space="preserve"> minutes.</w:t>
      </w:r>
    </w:p>
    <w:p w14:paraId="5F232A54" w14:textId="7989692C" w:rsidR="00EA75E3" w:rsidRPr="00483418" w:rsidRDefault="00EA75E3" w:rsidP="00EA75E3">
      <w:pPr>
        <w:pStyle w:val="Normal1"/>
        <w:spacing w:line="240" w:lineRule="auto"/>
        <w:rPr>
          <w:rFonts w:asciiTheme="minorHAnsi" w:hAnsiTheme="minorHAnsi" w:cstheme="minorHAnsi"/>
          <w:highlight w:val="yellow"/>
        </w:rPr>
      </w:pPr>
      <w:r w:rsidRPr="00483418">
        <w:rPr>
          <w:rFonts w:asciiTheme="minorHAnsi" w:hAnsiTheme="minorHAnsi" w:cstheme="minorHAnsi"/>
          <w:highlight w:val="yellow"/>
        </w:rPr>
        <w:t xml:space="preserve">Seconded by </w:t>
      </w:r>
      <w:r w:rsidR="00483418" w:rsidRPr="00483418">
        <w:rPr>
          <w:rFonts w:asciiTheme="minorHAnsi" w:hAnsiTheme="minorHAnsi" w:cstheme="minorHAnsi"/>
          <w:highlight w:val="yellow"/>
        </w:rPr>
        <w:t>Celeste</w:t>
      </w:r>
      <w:r w:rsidRPr="00483418">
        <w:rPr>
          <w:rFonts w:asciiTheme="minorHAnsi" w:hAnsiTheme="minorHAnsi" w:cstheme="minorHAnsi"/>
          <w:highlight w:val="yellow"/>
        </w:rPr>
        <w:t xml:space="preserve">.        </w:t>
      </w:r>
    </w:p>
    <w:p w14:paraId="631BD3FF" w14:textId="77777777" w:rsidR="00EA75E3" w:rsidRPr="00EA75E3" w:rsidRDefault="00EA75E3" w:rsidP="00EA75E3">
      <w:pPr>
        <w:pStyle w:val="Normal1"/>
        <w:spacing w:line="240" w:lineRule="auto"/>
        <w:rPr>
          <w:rFonts w:asciiTheme="minorHAnsi" w:hAnsiTheme="minorHAnsi" w:cstheme="minorHAnsi"/>
          <w:highlight w:val="yellow"/>
        </w:rPr>
      </w:pPr>
      <w:r w:rsidRPr="00EA75E3">
        <w:rPr>
          <w:rFonts w:asciiTheme="minorHAnsi" w:hAnsiTheme="minorHAnsi" w:cstheme="minorHAnsi"/>
          <w:highlight w:val="yellow"/>
        </w:rPr>
        <w:t xml:space="preserve">Motion passes unanimously (no opposing votes, no abstentions). </w:t>
      </w:r>
    </w:p>
    <w:p w14:paraId="52ED0AB6" w14:textId="77777777" w:rsidR="00EA75E3" w:rsidRPr="00EA75E3" w:rsidRDefault="00EA75E3" w:rsidP="00F807B1">
      <w:pPr>
        <w:spacing w:after="0" w:line="240" w:lineRule="auto"/>
        <w:rPr>
          <w:rFonts w:eastAsia="Times New Roman" w:cstheme="minorHAnsi"/>
        </w:rPr>
      </w:pPr>
    </w:p>
    <w:p w14:paraId="7FB6DC71" w14:textId="77777777" w:rsidR="00EA75E3" w:rsidRDefault="00EA75E3" w:rsidP="00F807B1">
      <w:pPr>
        <w:spacing w:after="0" w:line="240" w:lineRule="auto"/>
        <w:rPr>
          <w:rFonts w:cstheme="minorHAnsi"/>
          <w:b/>
          <w:bCs/>
          <w:sz w:val="24"/>
          <w:szCs w:val="24"/>
        </w:rPr>
      </w:pPr>
    </w:p>
    <w:p w14:paraId="34A8F31A" w14:textId="47A760DB" w:rsidR="00B67D39" w:rsidRPr="00EA75E3" w:rsidRDefault="00EA75E3" w:rsidP="00F807B1">
      <w:pPr>
        <w:spacing w:after="0" w:line="240" w:lineRule="auto"/>
        <w:rPr>
          <w:rFonts w:cstheme="minorHAnsi"/>
          <w:b/>
          <w:bCs/>
        </w:rPr>
      </w:pPr>
      <w:r w:rsidRPr="00AC5DBC">
        <w:rPr>
          <w:rFonts w:cstheme="minorHAnsi"/>
          <w:b/>
          <w:bCs/>
          <w:sz w:val="24"/>
          <w:szCs w:val="24"/>
        </w:rPr>
        <w:t xml:space="preserve">4. </w:t>
      </w:r>
      <w:r w:rsidR="00B67D39" w:rsidRPr="00AC5DBC">
        <w:rPr>
          <w:rFonts w:cstheme="minorHAnsi"/>
          <w:b/>
          <w:bCs/>
          <w:sz w:val="24"/>
          <w:szCs w:val="24"/>
        </w:rPr>
        <w:t>Approval</w:t>
      </w:r>
      <w:r w:rsidR="00B67D39" w:rsidRPr="00EA75E3">
        <w:rPr>
          <w:rFonts w:cstheme="minorHAnsi"/>
          <w:b/>
          <w:bCs/>
          <w:sz w:val="24"/>
          <w:szCs w:val="24"/>
        </w:rPr>
        <w:t xml:space="preserve"> of the Consent Agenda (Seth)</w:t>
      </w:r>
      <w:r w:rsidRPr="00EA75E3">
        <w:rPr>
          <w:rFonts w:cstheme="minorHAnsi"/>
          <w:b/>
          <w:bCs/>
        </w:rPr>
        <w:br/>
      </w:r>
      <w:r w:rsidRPr="00EA75E3">
        <w:rPr>
          <w:rFonts w:eastAsia="Times New Roman" w:cstheme="minorHAnsi"/>
          <w:i/>
          <w:iCs/>
          <w:color w:val="222222"/>
        </w:rPr>
        <w:t xml:space="preserve">Please see consent agenda document provided by the National Office. </w:t>
      </w:r>
      <w:r w:rsidRPr="00EA75E3">
        <w:rPr>
          <w:rFonts w:cstheme="minorHAnsi"/>
          <w:i/>
          <w:iCs/>
        </w:rPr>
        <w:t>Seth will make one motion to approval all of the following items:</w:t>
      </w:r>
    </w:p>
    <w:p w14:paraId="37B632CD" w14:textId="1DDEE5FA" w:rsidR="00B67D39" w:rsidRPr="00EA75E3" w:rsidRDefault="00B67D39" w:rsidP="00EA75E3">
      <w:pPr>
        <w:pStyle w:val="ListParagraph"/>
        <w:numPr>
          <w:ilvl w:val="0"/>
          <w:numId w:val="35"/>
        </w:numPr>
        <w:spacing w:after="0" w:line="240" w:lineRule="auto"/>
        <w:ind w:left="720"/>
        <w:rPr>
          <w:rFonts w:cstheme="minorHAnsi"/>
        </w:rPr>
      </w:pPr>
      <w:r w:rsidRPr="00EA75E3">
        <w:rPr>
          <w:rFonts w:cstheme="minorHAnsi"/>
        </w:rPr>
        <w:t>CDQ Editorial Board Approval</w:t>
      </w:r>
    </w:p>
    <w:p w14:paraId="6B564BB7" w14:textId="30CC3620" w:rsidR="005F42BC" w:rsidRPr="00EA75E3" w:rsidRDefault="0010441F" w:rsidP="00EA75E3">
      <w:pPr>
        <w:pStyle w:val="ListParagraph"/>
        <w:numPr>
          <w:ilvl w:val="0"/>
          <w:numId w:val="34"/>
        </w:numPr>
        <w:spacing w:after="0" w:line="240" w:lineRule="auto"/>
        <w:ind w:left="720"/>
        <w:rPr>
          <w:rFonts w:cstheme="minorHAnsi"/>
        </w:rPr>
      </w:pPr>
      <w:r w:rsidRPr="00EA75E3">
        <w:rPr>
          <w:rFonts w:cstheme="minorHAnsi"/>
        </w:rPr>
        <w:t>Career Convergence Associate Editors Approval</w:t>
      </w:r>
    </w:p>
    <w:p w14:paraId="00D1046C" w14:textId="56A7CEDA" w:rsidR="00FD7370" w:rsidRPr="00EA75E3" w:rsidRDefault="00FD7370" w:rsidP="00EA75E3">
      <w:pPr>
        <w:pStyle w:val="ListParagraph"/>
        <w:numPr>
          <w:ilvl w:val="0"/>
          <w:numId w:val="34"/>
        </w:numPr>
        <w:spacing w:after="0" w:line="240" w:lineRule="auto"/>
        <w:ind w:left="720"/>
        <w:rPr>
          <w:rFonts w:cstheme="minorHAnsi"/>
        </w:rPr>
      </w:pPr>
      <w:r w:rsidRPr="00EA75E3">
        <w:rPr>
          <w:rFonts w:cstheme="minorHAnsi"/>
        </w:rPr>
        <w:lastRenderedPageBreak/>
        <w:t>Credentialing Commission</w:t>
      </w:r>
      <w:r w:rsidR="00C7182B" w:rsidRPr="00EA75E3">
        <w:rPr>
          <w:rFonts w:cstheme="minorHAnsi"/>
        </w:rPr>
        <w:t>er Approval</w:t>
      </w:r>
    </w:p>
    <w:p w14:paraId="7EB7593C" w14:textId="129BAB20" w:rsidR="00C7182B" w:rsidRPr="00EA75E3" w:rsidRDefault="00C7182B" w:rsidP="00EA75E3">
      <w:pPr>
        <w:pStyle w:val="ListParagraph"/>
        <w:numPr>
          <w:ilvl w:val="0"/>
          <w:numId w:val="34"/>
        </w:numPr>
        <w:spacing w:after="0" w:line="240" w:lineRule="auto"/>
        <w:ind w:left="720"/>
        <w:rPr>
          <w:rFonts w:cstheme="minorHAnsi"/>
        </w:rPr>
      </w:pPr>
      <w:r w:rsidRPr="00EA75E3">
        <w:rPr>
          <w:rFonts w:cstheme="minorHAnsi"/>
        </w:rPr>
        <w:t>Headquarter Report</w:t>
      </w:r>
    </w:p>
    <w:p w14:paraId="011A65A7" w14:textId="015B82C2" w:rsidR="00483418" w:rsidRPr="00483418" w:rsidRDefault="00C7182B" w:rsidP="00EA75E3">
      <w:pPr>
        <w:pStyle w:val="ListParagraph"/>
        <w:numPr>
          <w:ilvl w:val="0"/>
          <w:numId w:val="34"/>
        </w:numPr>
        <w:spacing w:after="0" w:line="240" w:lineRule="auto"/>
        <w:ind w:left="720"/>
        <w:rPr>
          <w:rFonts w:cstheme="minorHAnsi"/>
        </w:rPr>
      </w:pPr>
      <w:r w:rsidRPr="00EA75E3">
        <w:rPr>
          <w:rFonts w:cstheme="minorHAnsi"/>
        </w:rPr>
        <w:t xml:space="preserve">Policy and Procedures Manual Update for </w:t>
      </w:r>
      <w:r w:rsidR="003C2635" w:rsidRPr="00EA75E3">
        <w:rPr>
          <w:rFonts w:cstheme="minorHAnsi"/>
        </w:rPr>
        <w:t>2021-22</w:t>
      </w:r>
      <w:r w:rsidR="00EA75E3" w:rsidRPr="00483418">
        <w:rPr>
          <w:rFonts w:cstheme="minorHAnsi"/>
        </w:rPr>
        <w:br/>
      </w:r>
    </w:p>
    <w:p w14:paraId="4F003F5F" w14:textId="0687ACD3" w:rsidR="00EA75E3" w:rsidRPr="00483418" w:rsidRDefault="00EA75E3" w:rsidP="00EA75E3">
      <w:pPr>
        <w:pStyle w:val="Normal1"/>
        <w:spacing w:line="240" w:lineRule="auto"/>
        <w:rPr>
          <w:rFonts w:asciiTheme="minorHAnsi" w:hAnsiTheme="minorHAnsi" w:cstheme="minorHAnsi"/>
          <w:highlight w:val="yellow"/>
        </w:rPr>
      </w:pPr>
      <w:r w:rsidRPr="007E7F5F">
        <w:rPr>
          <w:rFonts w:asciiTheme="minorHAnsi" w:hAnsiTheme="minorHAnsi" w:cstheme="minorHAnsi"/>
          <w:b/>
          <w:bCs/>
          <w:highlight w:val="yellow"/>
        </w:rPr>
        <w:t>MOTION</w:t>
      </w:r>
      <w:r w:rsidRPr="00EA75E3">
        <w:rPr>
          <w:rFonts w:asciiTheme="minorHAnsi" w:hAnsiTheme="minorHAnsi" w:cstheme="minorHAnsi"/>
          <w:highlight w:val="yellow"/>
        </w:rPr>
        <w:t xml:space="preserve"> was </w:t>
      </w:r>
      <w:r w:rsidRPr="00483418">
        <w:rPr>
          <w:rFonts w:asciiTheme="minorHAnsi" w:hAnsiTheme="minorHAnsi" w:cstheme="minorHAnsi"/>
          <w:highlight w:val="yellow"/>
        </w:rPr>
        <w:t xml:space="preserve">made by </w:t>
      </w:r>
      <w:r w:rsidR="00483418" w:rsidRPr="00483418">
        <w:rPr>
          <w:rFonts w:asciiTheme="minorHAnsi" w:hAnsiTheme="minorHAnsi" w:cstheme="minorHAnsi"/>
          <w:highlight w:val="yellow"/>
        </w:rPr>
        <w:t xml:space="preserve">Lisa </w:t>
      </w:r>
      <w:r w:rsidRPr="00483418">
        <w:rPr>
          <w:rFonts w:asciiTheme="minorHAnsi" w:hAnsiTheme="minorHAnsi" w:cstheme="minorHAnsi"/>
          <w:highlight w:val="yellow"/>
        </w:rPr>
        <w:t>to approve all items in the Consent Agenda.</w:t>
      </w:r>
    </w:p>
    <w:p w14:paraId="578BFC7F" w14:textId="77777777" w:rsidR="00EA75E3" w:rsidRPr="00483418" w:rsidRDefault="00EA75E3" w:rsidP="00EA75E3">
      <w:pPr>
        <w:pStyle w:val="Normal1"/>
        <w:spacing w:line="240" w:lineRule="auto"/>
        <w:rPr>
          <w:rFonts w:asciiTheme="minorHAnsi" w:hAnsiTheme="minorHAnsi" w:cstheme="minorHAnsi"/>
          <w:highlight w:val="yellow"/>
        </w:rPr>
      </w:pPr>
      <w:r w:rsidRPr="00483418">
        <w:rPr>
          <w:rFonts w:asciiTheme="minorHAnsi" w:hAnsiTheme="minorHAnsi" w:cstheme="minorHAnsi"/>
          <w:highlight w:val="yellow"/>
        </w:rPr>
        <w:t xml:space="preserve">Seconded by Sharon.        </w:t>
      </w:r>
    </w:p>
    <w:p w14:paraId="30627DF0" w14:textId="77777777" w:rsidR="00EA75E3" w:rsidRPr="00EA75E3" w:rsidRDefault="00EA75E3" w:rsidP="00EA75E3">
      <w:pPr>
        <w:pStyle w:val="Normal1"/>
        <w:spacing w:line="240" w:lineRule="auto"/>
        <w:rPr>
          <w:rFonts w:asciiTheme="minorHAnsi" w:hAnsiTheme="minorHAnsi" w:cstheme="minorHAnsi"/>
          <w:highlight w:val="yellow"/>
        </w:rPr>
      </w:pPr>
      <w:r w:rsidRPr="00483418">
        <w:rPr>
          <w:rFonts w:asciiTheme="minorHAnsi" w:hAnsiTheme="minorHAnsi" w:cstheme="minorHAnsi"/>
          <w:highlight w:val="yellow"/>
        </w:rPr>
        <w:t xml:space="preserve">Motion passes unanimously </w:t>
      </w:r>
      <w:r w:rsidRPr="00EA75E3">
        <w:rPr>
          <w:rFonts w:asciiTheme="minorHAnsi" w:hAnsiTheme="minorHAnsi" w:cstheme="minorHAnsi"/>
          <w:highlight w:val="yellow"/>
        </w:rPr>
        <w:t xml:space="preserve">(no opposing votes, no abstentions). </w:t>
      </w:r>
    </w:p>
    <w:p w14:paraId="37828F0B" w14:textId="4D8625F2" w:rsidR="00EA75E3" w:rsidRPr="00EA75E3" w:rsidRDefault="00EA75E3" w:rsidP="00EA75E3">
      <w:pPr>
        <w:spacing w:after="0" w:line="240" w:lineRule="auto"/>
        <w:rPr>
          <w:rFonts w:cstheme="minorHAnsi"/>
        </w:rPr>
      </w:pPr>
    </w:p>
    <w:p w14:paraId="485933BE" w14:textId="77777777" w:rsidR="00EA75E3" w:rsidRPr="00EA75E3" w:rsidRDefault="00EA75E3" w:rsidP="00EA75E3">
      <w:pPr>
        <w:spacing w:after="0" w:line="240" w:lineRule="auto"/>
        <w:rPr>
          <w:rFonts w:cstheme="minorHAnsi"/>
        </w:rPr>
      </w:pPr>
    </w:p>
    <w:p w14:paraId="369F1A24" w14:textId="764F5CA4" w:rsidR="00DC3C0A" w:rsidRPr="00AC5DBC" w:rsidRDefault="00EA75E3" w:rsidP="00EA75E3">
      <w:pPr>
        <w:spacing w:after="0" w:line="240" w:lineRule="auto"/>
        <w:rPr>
          <w:rFonts w:cstheme="minorHAnsi"/>
          <w:b/>
          <w:bCs/>
          <w:sz w:val="24"/>
          <w:szCs w:val="24"/>
        </w:rPr>
      </w:pPr>
      <w:r w:rsidRPr="00AC5DBC">
        <w:rPr>
          <w:rFonts w:eastAsia="Times New Roman" w:cstheme="minorHAnsi"/>
          <w:b/>
          <w:bCs/>
          <w:sz w:val="24"/>
          <w:szCs w:val="24"/>
        </w:rPr>
        <w:t xml:space="preserve">5. </w:t>
      </w:r>
      <w:r w:rsidR="00FD4EC6" w:rsidRPr="00AC5DBC">
        <w:rPr>
          <w:rFonts w:eastAsia="Times New Roman" w:cstheme="minorHAnsi"/>
          <w:b/>
          <w:bCs/>
          <w:sz w:val="24"/>
          <w:szCs w:val="24"/>
        </w:rPr>
        <w:t>Report out on Action Items</w:t>
      </w:r>
      <w:r w:rsidR="00017563" w:rsidRPr="00AC5DBC">
        <w:rPr>
          <w:rFonts w:eastAsia="Times New Roman" w:cstheme="minorHAnsi"/>
          <w:b/>
          <w:bCs/>
          <w:sz w:val="24"/>
          <w:szCs w:val="24"/>
        </w:rPr>
        <w:t xml:space="preserve"> from </w:t>
      </w:r>
      <w:r w:rsidR="00A6012E" w:rsidRPr="00AC5DBC">
        <w:rPr>
          <w:rFonts w:eastAsia="Times New Roman" w:cstheme="minorHAnsi"/>
          <w:b/>
          <w:bCs/>
          <w:sz w:val="24"/>
          <w:szCs w:val="24"/>
        </w:rPr>
        <w:t>June</w:t>
      </w:r>
      <w:r w:rsidR="00017563" w:rsidRPr="00AC5DBC">
        <w:rPr>
          <w:rFonts w:eastAsia="Times New Roman" w:cstheme="minorHAnsi"/>
          <w:b/>
          <w:bCs/>
          <w:sz w:val="24"/>
          <w:szCs w:val="24"/>
        </w:rPr>
        <w:t xml:space="preserve"> Meeting</w:t>
      </w:r>
    </w:p>
    <w:p w14:paraId="16EC4434" w14:textId="26705D35" w:rsidR="009C13EC" w:rsidRPr="00AC5DBC" w:rsidRDefault="00C549F2" w:rsidP="00EA75E3">
      <w:pPr>
        <w:spacing w:after="0" w:line="240" w:lineRule="auto"/>
        <w:rPr>
          <w:rFonts w:eastAsia="Times New Roman" w:cstheme="minorHAnsi"/>
          <w:b/>
          <w:bCs/>
          <w:i/>
        </w:rPr>
      </w:pPr>
      <w:r w:rsidRPr="00AC5DBC">
        <w:rPr>
          <w:rFonts w:eastAsia="Times New Roman" w:cstheme="minorHAnsi"/>
          <w:b/>
          <w:bCs/>
          <w:i/>
        </w:rPr>
        <w:t xml:space="preserve">State Bylaws </w:t>
      </w:r>
      <w:r w:rsidR="007E7F5F" w:rsidRPr="00AC5DBC">
        <w:rPr>
          <w:rFonts w:eastAsia="Times New Roman" w:cstheme="minorHAnsi"/>
          <w:b/>
          <w:bCs/>
          <w:i/>
        </w:rPr>
        <w:t>Status Update</w:t>
      </w:r>
      <w:r w:rsidRPr="00AC5DBC">
        <w:rPr>
          <w:rFonts w:eastAsia="Times New Roman" w:cstheme="minorHAnsi"/>
          <w:b/>
          <w:bCs/>
          <w:i/>
        </w:rPr>
        <w:t xml:space="preserve"> (Carolyn and Lisa)</w:t>
      </w:r>
    </w:p>
    <w:p w14:paraId="086F4A46" w14:textId="4CB001E8" w:rsidR="007E7F5F" w:rsidRPr="00AC5DBC" w:rsidRDefault="007E7F5F" w:rsidP="00EA75E3">
      <w:pPr>
        <w:spacing w:after="0" w:line="240" w:lineRule="auto"/>
        <w:rPr>
          <w:rFonts w:eastAsia="Times New Roman" w:cstheme="minorHAnsi"/>
          <w:iCs/>
        </w:rPr>
      </w:pPr>
      <w:r w:rsidRPr="00AC5DBC">
        <w:rPr>
          <w:rFonts w:eastAsia="Times New Roman" w:cstheme="minorHAnsi"/>
          <w:iCs/>
        </w:rPr>
        <w:t xml:space="preserve">The State Bylaws discussions began with a State Career Development Association (CDA) meeting to explore complications between the State CDAs and Counseling Association requirements related to membership and leadership, as discussed in our June 2021 Board Meeting. Carolyn and Lisa shared that the process for progress is slow. They have not met with the group since. </w:t>
      </w:r>
    </w:p>
    <w:p w14:paraId="17460AEF" w14:textId="751E2AA5" w:rsidR="007E7F5F" w:rsidRPr="00AC5DBC" w:rsidRDefault="007E7F5F" w:rsidP="00EA75E3">
      <w:pPr>
        <w:spacing w:after="0" w:line="240" w:lineRule="auto"/>
        <w:rPr>
          <w:rFonts w:eastAsia="Times New Roman" w:cstheme="minorHAnsi"/>
          <w:iCs/>
        </w:rPr>
      </w:pPr>
    </w:p>
    <w:p w14:paraId="2156E225" w14:textId="0CB2881A" w:rsidR="007E7F5F" w:rsidRPr="00AC5DBC" w:rsidRDefault="005964DA" w:rsidP="00EA75E3">
      <w:pPr>
        <w:spacing w:after="0" w:line="240" w:lineRule="auto"/>
        <w:rPr>
          <w:rFonts w:eastAsia="Times New Roman" w:cstheme="minorHAnsi"/>
          <w:iCs/>
        </w:rPr>
      </w:pPr>
      <w:r w:rsidRPr="00AC5DBC">
        <w:rPr>
          <w:rFonts w:eastAsia="Times New Roman" w:cstheme="minorHAnsi"/>
          <w:iCs/>
        </w:rPr>
        <w:t xml:space="preserve">For now, we are in a holding pattern, seeking input from ACA. To date, despite our outreach, there has not yet been much to share from the ACA perspective. They seem to agree with our assessment that there is value in keeping State Counseling Associations and State CDAs connected. But, there is no concrete advice for moving forward. The ACA fall meeting is this week – Thursday through Sunday, and this item is on their agenda. Additionally, in preparation for NCDA’s October Board Meeting, we have a meeting with ACA leadership. Hopefully more information will be coming soon. </w:t>
      </w:r>
    </w:p>
    <w:p w14:paraId="381BFB74" w14:textId="248A58D9" w:rsidR="005964DA" w:rsidRPr="00AC5DBC" w:rsidRDefault="005964DA" w:rsidP="00EA75E3">
      <w:pPr>
        <w:spacing w:after="0" w:line="240" w:lineRule="auto"/>
        <w:rPr>
          <w:rFonts w:eastAsia="Times New Roman" w:cstheme="minorHAnsi"/>
          <w:iCs/>
        </w:rPr>
      </w:pPr>
    </w:p>
    <w:p w14:paraId="3132C169" w14:textId="2AA7FBF1" w:rsidR="005964DA" w:rsidRPr="00AC5DBC" w:rsidRDefault="005964DA" w:rsidP="005964DA">
      <w:pPr>
        <w:spacing w:after="0" w:line="240" w:lineRule="auto"/>
        <w:rPr>
          <w:rFonts w:eastAsia="Times New Roman" w:cstheme="minorHAnsi"/>
          <w:iCs/>
        </w:rPr>
      </w:pPr>
      <w:r w:rsidRPr="00AC5DBC">
        <w:rPr>
          <w:rFonts w:eastAsia="Times New Roman" w:cstheme="minorHAnsi"/>
          <w:iCs/>
        </w:rPr>
        <w:t xml:space="preserve">The original hope was to use Florida as a “test state” to explore the differences between State Counseling Associations and State CDAs, and how partnerships could be improved or worked out. However, Florida has experienced leadership changes in recent months. We are also aware of changes that ACA is experiencing. They are in the process of moving / seeking </w:t>
      </w:r>
      <w:r w:rsidR="000B7DE4">
        <w:rPr>
          <w:rFonts w:eastAsia="Times New Roman" w:cstheme="minorHAnsi"/>
          <w:iCs/>
        </w:rPr>
        <w:t xml:space="preserve">a </w:t>
      </w:r>
      <w:r w:rsidRPr="00AC5DBC">
        <w:rPr>
          <w:rFonts w:eastAsia="Times New Roman" w:cstheme="minorHAnsi"/>
          <w:iCs/>
        </w:rPr>
        <w:t xml:space="preserve">new physical location. </w:t>
      </w:r>
      <w:r w:rsidR="0039344E">
        <w:rPr>
          <w:rFonts w:eastAsia="Times New Roman" w:cstheme="minorHAnsi"/>
          <w:iCs/>
        </w:rPr>
        <w:t>T</w:t>
      </w:r>
      <w:r w:rsidRPr="00AC5DBC">
        <w:rPr>
          <w:rFonts w:eastAsia="Times New Roman" w:cstheme="minorHAnsi"/>
          <w:iCs/>
        </w:rPr>
        <w:t xml:space="preserve">here is </w:t>
      </w:r>
      <w:r w:rsidR="0039344E">
        <w:rPr>
          <w:rFonts w:eastAsia="Times New Roman" w:cstheme="minorHAnsi"/>
          <w:iCs/>
        </w:rPr>
        <w:t xml:space="preserve">also </w:t>
      </w:r>
      <w:r w:rsidRPr="00AC5DBC">
        <w:rPr>
          <w:rFonts w:eastAsia="Times New Roman" w:cstheme="minorHAnsi"/>
          <w:iCs/>
        </w:rPr>
        <w:t xml:space="preserve">a planned upcoming change in Executive Leadership at ACA. This enhances our sense of urgency to continue these conversations so that progress is not lost in times of transition. </w:t>
      </w:r>
    </w:p>
    <w:p w14:paraId="7A7EDE14" w14:textId="77777777" w:rsidR="00F963BF" w:rsidRPr="00AC5DBC" w:rsidRDefault="00F963BF" w:rsidP="00EA75E3">
      <w:pPr>
        <w:spacing w:after="0" w:line="240" w:lineRule="auto"/>
        <w:rPr>
          <w:rFonts w:eastAsia="Times New Roman" w:cstheme="minorHAnsi"/>
          <w:iCs/>
        </w:rPr>
      </w:pPr>
    </w:p>
    <w:p w14:paraId="1985BD54" w14:textId="77777777" w:rsidR="00EA75E3" w:rsidRPr="00AC5DBC" w:rsidRDefault="00EA75E3" w:rsidP="00EA75E3">
      <w:pPr>
        <w:spacing w:after="0" w:line="240" w:lineRule="auto"/>
        <w:rPr>
          <w:rFonts w:eastAsia="Times New Roman" w:cstheme="minorHAnsi"/>
          <w:iCs/>
        </w:rPr>
      </w:pPr>
    </w:p>
    <w:p w14:paraId="6E1C7FD9" w14:textId="77777777" w:rsidR="009C13EC" w:rsidRPr="00EA75E3" w:rsidRDefault="00143480" w:rsidP="00EA75E3">
      <w:pPr>
        <w:spacing w:after="0" w:line="240" w:lineRule="auto"/>
        <w:rPr>
          <w:rFonts w:eastAsia="Times New Roman" w:cstheme="minorHAnsi"/>
          <w:b/>
          <w:bCs/>
          <w:i/>
        </w:rPr>
      </w:pPr>
      <w:r w:rsidRPr="00AC5DBC">
        <w:rPr>
          <w:rFonts w:eastAsia="Times New Roman" w:cstheme="minorHAnsi"/>
          <w:b/>
          <w:bCs/>
          <w:i/>
        </w:rPr>
        <w:t>Data Collection Survey Language Update (Julia)</w:t>
      </w:r>
    </w:p>
    <w:p w14:paraId="019CBF97" w14:textId="66CFA986" w:rsidR="00EA75E3" w:rsidRPr="00EA75E3" w:rsidRDefault="006C0103" w:rsidP="00EA75E3">
      <w:pPr>
        <w:spacing w:after="0" w:line="240" w:lineRule="auto"/>
        <w:rPr>
          <w:rFonts w:eastAsia="Times New Roman" w:cstheme="minorHAnsi"/>
          <w:iCs/>
        </w:rPr>
      </w:pPr>
      <w:r w:rsidRPr="00EA75E3">
        <w:rPr>
          <w:rFonts w:eastAsia="Times New Roman" w:cstheme="minorHAnsi"/>
          <w:i/>
          <w:iCs/>
          <w:color w:val="222222"/>
        </w:rPr>
        <w:t xml:space="preserve">Please see </w:t>
      </w:r>
      <w:r>
        <w:rPr>
          <w:rFonts w:eastAsia="Times New Roman" w:cstheme="minorHAnsi"/>
          <w:i/>
          <w:iCs/>
          <w:color w:val="222222"/>
        </w:rPr>
        <w:t xml:space="preserve">demographic questions research </w:t>
      </w:r>
      <w:r w:rsidRPr="00EA75E3">
        <w:rPr>
          <w:rFonts w:eastAsia="Times New Roman" w:cstheme="minorHAnsi"/>
          <w:i/>
          <w:iCs/>
          <w:color w:val="222222"/>
        </w:rPr>
        <w:t xml:space="preserve">document provided by the National Office. </w:t>
      </w:r>
      <w:r>
        <w:rPr>
          <w:rFonts w:cstheme="minorHAnsi"/>
          <w:i/>
          <w:iCs/>
        </w:rPr>
        <w:t>Additional reflections provided here</w:t>
      </w:r>
      <w:r w:rsidRPr="00EA75E3">
        <w:rPr>
          <w:rFonts w:cstheme="minorHAnsi"/>
          <w:i/>
          <w:iCs/>
        </w:rPr>
        <w:t>:</w:t>
      </w:r>
    </w:p>
    <w:p w14:paraId="344DE01D" w14:textId="701A9295" w:rsidR="00EA75E3" w:rsidRDefault="00EA75E3" w:rsidP="00EA75E3">
      <w:pPr>
        <w:spacing w:after="0" w:line="240" w:lineRule="auto"/>
        <w:rPr>
          <w:rFonts w:eastAsia="Times New Roman" w:cstheme="minorHAnsi"/>
          <w:iCs/>
        </w:rPr>
      </w:pPr>
    </w:p>
    <w:p w14:paraId="222E6F1E" w14:textId="667392DF" w:rsidR="00BF600E" w:rsidRDefault="00BF600E" w:rsidP="00EA75E3">
      <w:pPr>
        <w:spacing w:after="0" w:line="240" w:lineRule="auto"/>
        <w:rPr>
          <w:rFonts w:eastAsia="Times New Roman" w:cstheme="minorHAnsi"/>
          <w:iCs/>
        </w:rPr>
      </w:pPr>
      <w:r>
        <w:rPr>
          <w:rFonts w:eastAsia="Times New Roman" w:cstheme="minorHAnsi"/>
          <w:iCs/>
        </w:rPr>
        <w:t>Julia provided a brief overview of the demographic questions research document provided to the Board. Based on our research and benchmarking, three questions are proposed to guide decisions around collection of demographic data, including:</w:t>
      </w:r>
    </w:p>
    <w:p w14:paraId="7AD666E6" w14:textId="58FD8612" w:rsidR="00BF600E" w:rsidRDefault="00BF600E" w:rsidP="00BF600E">
      <w:pPr>
        <w:pStyle w:val="ListParagraph"/>
        <w:numPr>
          <w:ilvl w:val="0"/>
          <w:numId w:val="37"/>
        </w:numPr>
        <w:spacing w:after="0" w:line="240" w:lineRule="auto"/>
        <w:rPr>
          <w:rFonts w:eastAsia="Times New Roman" w:cstheme="minorHAnsi"/>
          <w:iCs/>
        </w:rPr>
      </w:pPr>
      <w:r>
        <w:rPr>
          <w:rFonts w:eastAsia="Times New Roman" w:cstheme="minorHAnsi"/>
          <w:iCs/>
        </w:rPr>
        <w:t>What is the purpose or use for collecting the demographic data, and have I made this use transparent?</w:t>
      </w:r>
    </w:p>
    <w:p w14:paraId="110D49BE" w14:textId="5212FB00" w:rsidR="00BF600E" w:rsidRDefault="00BF600E" w:rsidP="00BF600E">
      <w:pPr>
        <w:pStyle w:val="ListParagraph"/>
        <w:numPr>
          <w:ilvl w:val="0"/>
          <w:numId w:val="37"/>
        </w:numPr>
        <w:spacing w:after="0" w:line="240" w:lineRule="auto"/>
        <w:rPr>
          <w:rFonts w:eastAsia="Times New Roman" w:cstheme="minorHAnsi"/>
          <w:iCs/>
        </w:rPr>
      </w:pPr>
      <w:r>
        <w:rPr>
          <w:rFonts w:eastAsia="Times New Roman" w:cstheme="minorHAnsi"/>
          <w:iCs/>
        </w:rPr>
        <w:t>How will the data be protected?</w:t>
      </w:r>
    </w:p>
    <w:p w14:paraId="3D34034B" w14:textId="5745F4A2" w:rsidR="00BF600E" w:rsidRDefault="00BF600E" w:rsidP="00BF600E">
      <w:pPr>
        <w:pStyle w:val="ListParagraph"/>
        <w:numPr>
          <w:ilvl w:val="0"/>
          <w:numId w:val="37"/>
        </w:numPr>
        <w:spacing w:after="0" w:line="240" w:lineRule="auto"/>
        <w:rPr>
          <w:rFonts w:eastAsia="Times New Roman" w:cstheme="minorHAnsi"/>
          <w:iCs/>
        </w:rPr>
      </w:pPr>
      <w:r>
        <w:rPr>
          <w:rFonts w:eastAsia="Times New Roman" w:cstheme="minorHAnsi"/>
          <w:iCs/>
        </w:rPr>
        <w:t>Are available response options sensitive and inclusive?</w:t>
      </w:r>
    </w:p>
    <w:p w14:paraId="35DDC48E" w14:textId="77777777" w:rsidR="00BF600E" w:rsidRDefault="00BF600E" w:rsidP="00BF600E">
      <w:pPr>
        <w:spacing w:after="0" w:line="240" w:lineRule="auto"/>
        <w:rPr>
          <w:rFonts w:eastAsia="Times New Roman" w:cstheme="minorHAnsi"/>
          <w:iCs/>
        </w:rPr>
      </w:pPr>
    </w:p>
    <w:p w14:paraId="31C6C418" w14:textId="48C32231" w:rsidR="00BF600E" w:rsidRDefault="00BF600E" w:rsidP="00BF600E">
      <w:pPr>
        <w:spacing w:after="0" w:line="240" w:lineRule="auto"/>
      </w:pPr>
      <w:r>
        <w:rPr>
          <w:rFonts w:eastAsia="Times New Roman" w:cstheme="minorHAnsi"/>
          <w:iCs/>
        </w:rPr>
        <w:t xml:space="preserve">These questions are guided by an understanding that valuable insights can be gained when we gather demographic data from the populations that we interact with. </w:t>
      </w:r>
      <w:r>
        <w:t>It is also important to remember that, when we ask someone to share personal information, we are building a relationship with them. The way that we interact around that data request can have a lasting impact on trust and rapport.</w:t>
      </w:r>
    </w:p>
    <w:p w14:paraId="01038952" w14:textId="7FB7C841" w:rsidR="00BF600E" w:rsidRDefault="00BF600E" w:rsidP="00BF600E">
      <w:pPr>
        <w:spacing w:after="0" w:line="240" w:lineRule="auto"/>
      </w:pPr>
    </w:p>
    <w:p w14:paraId="488A7208" w14:textId="28FAF2CF" w:rsidR="00BF600E" w:rsidRDefault="00BF600E" w:rsidP="00BF600E">
      <w:pPr>
        <w:spacing w:after="0" w:line="240" w:lineRule="auto"/>
      </w:pPr>
      <w:r>
        <w:t>Recommendations were also provided regarding revising demographic questions on the NCDA membership form. Discussion followed indicating interest in the following areas:</w:t>
      </w:r>
    </w:p>
    <w:p w14:paraId="6DFF4372" w14:textId="666E3EC7" w:rsidR="00BF600E" w:rsidRDefault="00BF600E" w:rsidP="00EA75E3">
      <w:pPr>
        <w:pStyle w:val="ListParagraph"/>
        <w:numPr>
          <w:ilvl w:val="0"/>
          <w:numId w:val="38"/>
        </w:numPr>
        <w:spacing w:after="0" w:line="240" w:lineRule="auto"/>
        <w:rPr>
          <w:rFonts w:eastAsia="Times New Roman" w:cstheme="minorHAnsi"/>
          <w:iCs/>
        </w:rPr>
      </w:pPr>
      <w:r w:rsidRPr="0055303A">
        <w:rPr>
          <w:rFonts w:eastAsia="Times New Roman" w:cstheme="minorHAnsi"/>
          <w:i/>
        </w:rPr>
        <w:lastRenderedPageBreak/>
        <w:t>Constituency</w:t>
      </w:r>
      <w:r>
        <w:rPr>
          <w:rFonts w:eastAsia="Times New Roman" w:cstheme="minorHAnsi"/>
          <w:iCs/>
        </w:rPr>
        <w:br/>
        <w:t xml:space="preserve">There is interest in requesting that participants select a primary constituency. We are also interested providing members the opportunity to select additional constituencies that they would like to receive information or resources for. </w:t>
      </w:r>
      <w:r>
        <w:rPr>
          <w:rFonts w:eastAsia="Times New Roman" w:cstheme="minorHAnsi"/>
          <w:iCs/>
        </w:rPr>
        <w:br/>
      </w:r>
      <w:r>
        <w:rPr>
          <w:rFonts w:eastAsia="Times New Roman" w:cstheme="minorHAnsi"/>
          <w:iCs/>
        </w:rPr>
        <w:br/>
      </w:r>
      <w:r w:rsidR="0055303A">
        <w:rPr>
          <w:rFonts w:eastAsia="Times New Roman" w:cstheme="minorHAnsi"/>
          <w:iCs/>
        </w:rPr>
        <w:t xml:space="preserve">Potential </w:t>
      </w:r>
      <w:r>
        <w:rPr>
          <w:rFonts w:eastAsia="Times New Roman" w:cstheme="minorHAnsi"/>
          <w:iCs/>
        </w:rPr>
        <w:t xml:space="preserve">phrasing </w:t>
      </w:r>
      <w:r w:rsidR="0055303A">
        <w:rPr>
          <w:rFonts w:eastAsia="Times New Roman" w:cstheme="minorHAnsi"/>
          <w:iCs/>
        </w:rPr>
        <w:t>may include</w:t>
      </w:r>
      <w:r>
        <w:rPr>
          <w:rFonts w:eastAsia="Times New Roman" w:cstheme="minorHAnsi"/>
          <w:iCs/>
        </w:rPr>
        <w:t xml:space="preserve">: </w:t>
      </w:r>
      <w:r>
        <w:rPr>
          <w:rFonts w:eastAsia="Times New Roman" w:cstheme="minorHAnsi"/>
          <w:iCs/>
        </w:rPr>
        <w:br/>
      </w:r>
      <w:r w:rsidR="00E66C5D" w:rsidRPr="00BF600E">
        <w:rPr>
          <w:rFonts w:eastAsia="Times New Roman" w:cstheme="minorHAnsi"/>
          <w:iCs/>
        </w:rPr>
        <w:t xml:space="preserve">Please identify your primary work setting or role. </w:t>
      </w:r>
      <w:r>
        <w:rPr>
          <w:rFonts w:eastAsia="Times New Roman" w:cstheme="minorHAnsi"/>
          <w:iCs/>
        </w:rPr>
        <w:br/>
      </w:r>
      <w:r w:rsidR="00E66C5D" w:rsidRPr="00BF600E">
        <w:rPr>
          <w:rFonts w:eastAsia="Times New Roman" w:cstheme="minorHAnsi"/>
          <w:iCs/>
        </w:rPr>
        <w:t xml:space="preserve">Would you like to receive information on other areas? </w:t>
      </w:r>
      <w:r>
        <w:rPr>
          <w:rFonts w:eastAsia="Times New Roman" w:cstheme="minorHAnsi"/>
          <w:iCs/>
        </w:rPr>
        <w:br/>
      </w:r>
      <w:r w:rsidR="00487379" w:rsidRPr="00BF600E">
        <w:rPr>
          <w:rFonts w:eastAsia="Times New Roman" w:cstheme="minorHAnsi"/>
          <w:iCs/>
        </w:rPr>
        <w:t xml:space="preserve">What are your special interests? </w:t>
      </w:r>
      <w:r>
        <w:rPr>
          <w:rFonts w:eastAsia="Times New Roman" w:cstheme="minorHAnsi"/>
          <w:iCs/>
        </w:rPr>
        <w:br/>
      </w:r>
    </w:p>
    <w:p w14:paraId="465D5762" w14:textId="5EBBE10D" w:rsidR="008B193D" w:rsidRDefault="00BF600E" w:rsidP="00EA75E3">
      <w:pPr>
        <w:pStyle w:val="ListParagraph"/>
        <w:numPr>
          <w:ilvl w:val="0"/>
          <w:numId w:val="38"/>
        </w:numPr>
        <w:spacing w:after="0" w:line="240" w:lineRule="auto"/>
        <w:rPr>
          <w:rFonts w:eastAsia="Times New Roman" w:cstheme="minorHAnsi"/>
          <w:iCs/>
        </w:rPr>
      </w:pPr>
      <w:r w:rsidRPr="0055303A">
        <w:rPr>
          <w:rFonts w:eastAsia="Times New Roman" w:cstheme="minorHAnsi"/>
          <w:i/>
        </w:rPr>
        <w:t>R</w:t>
      </w:r>
      <w:r w:rsidR="00B518A7" w:rsidRPr="0055303A">
        <w:rPr>
          <w:rFonts w:eastAsia="Times New Roman" w:cstheme="minorHAnsi"/>
          <w:i/>
        </w:rPr>
        <w:t>ace/ethnic</w:t>
      </w:r>
      <w:r w:rsidR="00C9741F" w:rsidRPr="0055303A">
        <w:rPr>
          <w:rFonts w:eastAsia="Times New Roman" w:cstheme="minorHAnsi"/>
          <w:i/>
        </w:rPr>
        <w:t>i</w:t>
      </w:r>
      <w:r w:rsidR="00B518A7" w:rsidRPr="0055303A">
        <w:rPr>
          <w:rFonts w:eastAsia="Times New Roman" w:cstheme="minorHAnsi"/>
          <w:i/>
        </w:rPr>
        <w:t>ty</w:t>
      </w:r>
      <w:r w:rsidR="00B518A7" w:rsidRPr="00BF600E">
        <w:rPr>
          <w:rFonts w:eastAsia="Times New Roman" w:cstheme="minorHAnsi"/>
          <w:iCs/>
        </w:rPr>
        <w:t xml:space="preserve"> </w:t>
      </w:r>
      <w:r>
        <w:rPr>
          <w:rFonts w:eastAsia="Times New Roman" w:cstheme="minorHAnsi"/>
          <w:iCs/>
        </w:rPr>
        <w:br/>
        <w:t xml:space="preserve">There is interest in broadening the categories provided for this demographic question, as indicated in the research / benchmarking </w:t>
      </w:r>
      <w:r w:rsidR="00DE6163">
        <w:rPr>
          <w:rFonts w:eastAsia="Times New Roman" w:cstheme="minorHAnsi"/>
          <w:iCs/>
        </w:rPr>
        <w:t xml:space="preserve">work. However, our benchmark </w:t>
      </w:r>
      <w:r w:rsidR="0055303A">
        <w:rPr>
          <w:rFonts w:eastAsia="Times New Roman" w:cstheme="minorHAnsi"/>
          <w:iCs/>
        </w:rPr>
        <w:t>organizations</w:t>
      </w:r>
      <w:r w:rsidR="00DE6163">
        <w:rPr>
          <w:rFonts w:eastAsia="Times New Roman" w:cstheme="minorHAnsi"/>
          <w:iCs/>
        </w:rPr>
        <w:t xml:space="preserve"> use a category of “international”. This conflates location and ethnicity and does not feel appropriate for the NCDA membership. </w:t>
      </w:r>
      <w:r w:rsidR="00DE6163">
        <w:rPr>
          <w:rFonts w:eastAsia="Times New Roman" w:cstheme="minorHAnsi"/>
          <w:iCs/>
        </w:rPr>
        <w:br/>
      </w:r>
      <w:r w:rsidR="00DE6163">
        <w:rPr>
          <w:rFonts w:eastAsia="Times New Roman" w:cstheme="minorHAnsi"/>
          <w:iCs/>
        </w:rPr>
        <w:br/>
        <w:t xml:space="preserve">Hold on changes here to provide time to gather input from the International and Global Connections committees. </w:t>
      </w:r>
      <w:r w:rsidR="008B193D">
        <w:rPr>
          <w:rFonts w:eastAsia="Times New Roman" w:cstheme="minorHAnsi"/>
          <w:iCs/>
        </w:rPr>
        <w:br/>
      </w:r>
    </w:p>
    <w:p w14:paraId="4A5D20B1" w14:textId="02BC975B" w:rsidR="00B518A7" w:rsidRDefault="008B193D" w:rsidP="00EA75E3">
      <w:pPr>
        <w:pStyle w:val="ListParagraph"/>
        <w:numPr>
          <w:ilvl w:val="0"/>
          <w:numId w:val="38"/>
        </w:numPr>
        <w:spacing w:after="0" w:line="240" w:lineRule="auto"/>
        <w:rPr>
          <w:rFonts w:eastAsia="Times New Roman" w:cstheme="minorHAnsi"/>
          <w:iCs/>
        </w:rPr>
      </w:pPr>
      <w:r w:rsidRPr="0055303A">
        <w:rPr>
          <w:rFonts w:eastAsia="Times New Roman" w:cstheme="minorHAnsi"/>
          <w:i/>
        </w:rPr>
        <w:t>Pronouns</w:t>
      </w:r>
      <w:r>
        <w:rPr>
          <w:rFonts w:eastAsia="Times New Roman" w:cstheme="minorHAnsi"/>
          <w:iCs/>
        </w:rPr>
        <w:br/>
        <w:t xml:space="preserve">There is interest in adding questions on Pronouns to the demographic questions for conference registration. A question could be asked to identify pronouns, </w:t>
      </w:r>
      <w:r w:rsidRPr="008B193D">
        <w:rPr>
          <w:rFonts w:eastAsia="Times New Roman" w:cstheme="minorHAnsi"/>
          <w:iCs/>
        </w:rPr>
        <w:t xml:space="preserve">with a secondary question on whether individuals would like their pronouns included on their name tags. A link could be included to a description of the value of including pronouns to provide transparency regarding why this option has been added, for example: </w:t>
      </w:r>
      <w:hyperlink r:id="rId11" w:history="1">
        <w:r w:rsidRPr="008B193D">
          <w:rPr>
            <w:rStyle w:val="Hyperlink"/>
          </w:rPr>
          <w:t>https://www.mypronouns.org/what-and-why</w:t>
        </w:r>
      </w:hyperlink>
      <w:r w:rsidR="00DE6163" w:rsidRPr="008B193D">
        <w:rPr>
          <w:rFonts w:eastAsia="Times New Roman" w:cstheme="minorHAnsi"/>
          <w:iCs/>
        </w:rPr>
        <w:br/>
      </w:r>
    </w:p>
    <w:p w14:paraId="18071D88" w14:textId="68B5ABA7" w:rsidR="008B193D" w:rsidRPr="008B193D" w:rsidRDefault="008B193D" w:rsidP="00EA75E3">
      <w:pPr>
        <w:pStyle w:val="ListParagraph"/>
        <w:numPr>
          <w:ilvl w:val="0"/>
          <w:numId w:val="38"/>
        </w:numPr>
        <w:spacing w:after="0" w:line="240" w:lineRule="auto"/>
        <w:rPr>
          <w:rFonts w:eastAsia="Times New Roman" w:cstheme="minorHAnsi"/>
          <w:iCs/>
        </w:rPr>
      </w:pPr>
      <w:r w:rsidRPr="0055303A">
        <w:rPr>
          <w:rFonts w:eastAsia="Times New Roman" w:cstheme="minorHAnsi"/>
          <w:i/>
        </w:rPr>
        <w:t>Titles in Practice</w:t>
      </w:r>
      <w:r>
        <w:rPr>
          <w:rFonts w:eastAsia="Times New Roman" w:cstheme="minorHAnsi"/>
          <w:iCs/>
        </w:rPr>
        <w:br/>
        <w:t xml:space="preserve">Interest also exists regarding adding a question about what title individuals / organizations use in their </w:t>
      </w:r>
      <w:r w:rsidR="0055303A">
        <w:rPr>
          <w:rFonts w:eastAsia="Times New Roman" w:cstheme="minorHAnsi"/>
          <w:iCs/>
        </w:rPr>
        <w:t>practice</w:t>
      </w:r>
      <w:r>
        <w:rPr>
          <w:rFonts w:eastAsia="Times New Roman" w:cstheme="minorHAnsi"/>
          <w:iCs/>
        </w:rPr>
        <w:t xml:space="preserve"> (e.g., career advisor, career coach, career counselor…). The purpose of collecting this data would be to gain insights on current trends in terminology in the field. Data would only be shared in aggregate, though may be categorized to examine trends (e.g., by constituency group) where sufficiently large Ns are available. </w:t>
      </w:r>
    </w:p>
    <w:p w14:paraId="205713F9" w14:textId="77777777" w:rsidR="00F071D8" w:rsidRDefault="00F071D8" w:rsidP="00EA75E3">
      <w:pPr>
        <w:spacing w:after="0" w:line="240" w:lineRule="auto"/>
        <w:rPr>
          <w:rFonts w:eastAsia="Times New Roman" w:cstheme="minorHAnsi"/>
          <w:iCs/>
          <w:highlight w:val="yellow"/>
        </w:rPr>
      </w:pPr>
    </w:p>
    <w:p w14:paraId="06993A25" w14:textId="18634983" w:rsidR="00F071D8" w:rsidRPr="00483418" w:rsidRDefault="00F071D8" w:rsidP="00F071D8">
      <w:pPr>
        <w:pStyle w:val="Normal1"/>
        <w:spacing w:line="240" w:lineRule="auto"/>
        <w:rPr>
          <w:rFonts w:asciiTheme="minorHAnsi" w:hAnsiTheme="minorHAnsi" w:cstheme="minorHAnsi"/>
          <w:highlight w:val="yellow"/>
        </w:rPr>
      </w:pPr>
      <w:r w:rsidRPr="007E7F5F">
        <w:rPr>
          <w:rFonts w:asciiTheme="minorHAnsi" w:hAnsiTheme="minorHAnsi" w:cstheme="minorHAnsi"/>
          <w:b/>
          <w:bCs/>
          <w:highlight w:val="yellow"/>
        </w:rPr>
        <w:t>MOTION</w:t>
      </w:r>
      <w:r w:rsidRPr="00EA75E3">
        <w:rPr>
          <w:rFonts w:asciiTheme="minorHAnsi" w:hAnsiTheme="minorHAnsi" w:cstheme="minorHAnsi"/>
          <w:highlight w:val="yellow"/>
        </w:rPr>
        <w:t xml:space="preserve"> was </w:t>
      </w:r>
      <w:r w:rsidRPr="00483418">
        <w:rPr>
          <w:rFonts w:asciiTheme="minorHAnsi" w:hAnsiTheme="minorHAnsi" w:cstheme="minorHAnsi"/>
          <w:highlight w:val="yellow"/>
        </w:rPr>
        <w:t xml:space="preserve">made by </w:t>
      </w:r>
      <w:r>
        <w:rPr>
          <w:rFonts w:asciiTheme="minorHAnsi" w:hAnsiTheme="minorHAnsi" w:cstheme="minorHAnsi"/>
          <w:highlight w:val="yellow"/>
        </w:rPr>
        <w:t>Patrick that Julia work with Deneen to integrate demographic question updates, with a hold on adding “international” to race/ethnicity, adding that data collection on pronouns would only be made to the conference registration form (not for the membership survey)</w:t>
      </w:r>
      <w:r w:rsidRPr="00483418">
        <w:rPr>
          <w:rFonts w:asciiTheme="minorHAnsi" w:hAnsiTheme="minorHAnsi" w:cstheme="minorHAnsi"/>
          <w:highlight w:val="yellow"/>
        </w:rPr>
        <w:t>.</w:t>
      </w:r>
    </w:p>
    <w:p w14:paraId="3F585A82" w14:textId="526E58C5" w:rsidR="00F071D8" w:rsidRPr="00483418" w:rsidRDefault="00F071D8" w:rsidP="00F071D8">
      <w:pPr>
        <w:pStyle w:val="Normal1"/>
        <w:spacing w:line="240" w:lineRule="auto"/>
        <w:rPr>
          <w:rFonts w:asciiTheme="minorHAnsi" w:hAnsiTheme="minorHAnsi" w:cstheme="minorHAnsi"/>
          <w:highlight w:val="yellow"/>
        </w:rPr>
      </w:pPr>
      <w:r w:rsidRPr="00483418">
        <w:rPr>
          <w:rFonts w:asciiTheme="minorHAnsi" w:hAnsiTheme="minorHAnsi" w:cstheme="minorHAnsi"/>
          <w:highlight w:val="yellow"/>
        </w:rPr>
        <w:t xml:space="preserve">Seconded by </w:t>
      </w:r>
      <w:r>
        <w:rPr>
          <w:rFonts w:asciiTheme="minorHAnsi" w:hAnsiTheme="minorHAnsi" w:cstheme="minorHAnsi"/>
          <w:highlight w:val="yellow"/>
        </w:rPr>
        <w:t>Courtney</w:t>
      </w:r>
      <w:r w:rsidRPr="00483418">
        <w:rPr>
          <w:rFonts w:asciiTheme="minorHAnsi" w:hAnsiTheme="minorHAnsi" w:cstheme="minorHAnsi"/>
          <w:highlight w:val="yellow"/>
        </w:rPr>
        <w:t xml:space="preserve">.        </w:t>
      </w:r>
    </w:p>
    <w:p w14:paraId="3B95087D" w14:textId="77777777" w:rsidR="00F071D8" w:rsidRPr="00EA75E3" w:rsidRDefault="00F071D8" w:rsidP="00F071D8">
      <w:pPr>
        <w:pStyle w:val="Normal1"/>
        <w:spacing w:line="240" w:lineRule="auto"/>
        <w:rPr>
          <w:rFonts w:asciiTheme="minorHAnsi" w:hAnsiTheme="minorHAnsi" w:cstheme="minorHAnsi"/>
          <w:highlight w:val="yellow"/>
        </w:rPr>
      </w:pPr>
      <w:r w:rsidRPr="00483418">
        <w:rPr>
          <w:rFonts w:asciiTheme="minorHAnsi" w:hAnsiTheme="minorHAnsi" w:cstheme="minorHAnsi"/>
          <w:highlight w:val="yellow"/>
        </w:rPr>
        <w:t xml:space="preserve">Motion passes unanimously </w:t>
      </w:r>
      <w:r w:rsidRPr="00EA75E3">
        <w:rPr>
          <w:rFonts w:asciiTheme="minorHAnsi" w:hAnsiTheme="minorHAnsi" w:cstheme="minorHAnsi"/>
          <w:highlight w:val="yellow"/>
        </w:rPr>
        <w:t xml:space="preserve">(no opposing votes, no abstentions). </w:t>
      </w:r>
    </w:p>
    <w:p w14:paraId="3E932695" w14:textId="77777777" w:rsidR="00823728" w:rsidRPr="00EA75E3" w:rsidRDefault="00823728" w:rsidP="00EA75E3">
      <w:pPr>
        <w:spacing w:after="0" w:line="240" w:lineRule="auto"/>
        <w:rPr>
          <w:rFonts w:eastAsia="Times New Roman" w:cstheme="minorHAnsi"/>
          <w:iCs/>
        </w:rPr>
      </w:pPr>
    </w:p>
    <w:p w14:paraId="31FFD7C4" w14:textId="756EBCCC" w:rsidR="009C13EC" w:rsidRPr="00AC5DBC" w:rsidRDefault="00161823" w:rsidP="00EA75E3">
      <w:pPr>
        <w:spacing w:after="0" w:line="240" w:lineRule="auto"/>
        <w:rPr>
          <w:rFonts w:eastAsia="Times New Roman" w:cstheme="minorHAnsi"/>
          <w:b/>
          <w:bCs/>
          <w:i/>
        </w:rPr>
      </w:pPr>
      <w:r w:rsidRPr="00AC5DBC">
        <w:rPr>
          <w:rFonts w:eastAsia="Times New Roman" w:cstheme="minorHAnsi"/>
          <w:b/>
          <w:bCs/>
          <w:i/>
        </w:rPr>
        <w:t>Add Requests to the NCDA to Release Statements about Current Events to NCDA’s Policy and Procedures Manual (Deneen)</w:t>
      </w:r>
    </w:p>
    <w:p w14:paraId="2A20A305" w14:textId="1F6BFF8F" w:rsidR="00EA75E3" w:rsidRPr="00AC5DBC" w:rsidRDefault="005964DA" w:rsidP="00EA75E3">
      <w:pPr>
        <w:spacing w:after="0" w:line="240" w:lineRule="auto"/>
        <w:rPr>
          <w:rFonts w:eastAsia="Times New Roman" w:cstheme="minorHAnsi"/>
          <w:iCs/>
        </w:rPr>
      </w:pPr>
      <w:r w:rsidRPr="00AC5DBC">
        <w:rPr>
          <w:rFonts w:eastAsia="Times New Roman" w:cstheme="minorHAnsi"/>
          <w:iCs/>
        </w:rPr>
        <w:t>This item refers to the n</w:t>
      </w:r>
      <w:r w:rsidR="00C9741F" w:rsidRPr="00AC5DBC">
        <w:rPr>
          <w:rFonts w:eastAsia="Times New Roman" w:cstheme="minorHAnsi"/>
          <w:iCs/>
        </w:rPr>
        <w:t xml:space="preserve">ew </w:t>
      </w:r>
      <w:r w:rsidRPr="00AC5DBC">
        <w:rPr>
          <w:rFonts w:eastAsia="Times New Roman" w:cstheme="minorHAnsi"/>
          <w:iCs/>
        </w:rPr>
        <w:t>appendices</w:t>
      </w:r>
      <w:r w:rsidR="00C9741F" w:rsidRPr="00AC5DBC">
        <w:rPr>
          <w:rFonts w:eastAsia="Times New Roman" w:cstheme="minorHAnsi"/>
          <w:iCs/>
        </w:rPr>
        <w:t xml:space="preserve"> </w:t>
      </w:r>
      <w:r w:rsidRPr="00AC5DBC">
        <w:rPr>
          <w:rFonts w:eastAsia="Times New Roman" w:cstheme="minorHAnsi"/>
          <w:iCs/>
        </w:rPr>
        <w:t xml:space="preserve">that were </w:t>
      </w:r>
      <w:r w:rsidR="00C9741F" w:rsidRPr="00AC5DBC">
        <w:rPr>
          <w:rFonts w:eastAsia="Times New Roman" w:cstheme="minorHAnsi"/>
          <w:iCs/>
        </w:rPr>
        <w:t xml:space="preserve">just approved in the consent agreement. </w:t>
      </w:r>
    </w:p>
    <w:p w14:paraId="38A1BE4C" w14:textId="77777777" w:rsidR="00EA75E3" w:rsidRPr="00AC5DBC" w:rsidRDefault="00EA75E3" w:rsidP="00EA75E3">
      <w:pPr>
        <w:spacing w:after="0" w:line="240" w:lineRule="auto"/>
        <w:rPr>
          <w:rFonts w:eastAsia="Times New Roman" w:cstheme="minorHAnsi"/>
          <w:iCs/>
        </w:rPr>
      </w:pPr>
    </w:p>
    <w:p w14:paraId="0441EE62" w14:textId="5F6687DF" w:rsidR="009C13EC" w:rsidRPr="00AC5DBC" w:rsidRDefault="00247417" w:rsidP="00EA75E3">
      <w:pPr>
        <w:spacing w:after="0" w:line="240" w:lineRule="auto"/>
        <w:rPr>
          <w:rFonts w:eastAsia="Times New Roman" w:cstheme="minorHAnsi"/>
          <w:b/>
          <w:bCs/>
          <w:i/>
        </w:rPr>
      </w:pPr>
      <w:r w:rsidRPr="00AC5DBC">
        <w:rPr>
          <w:rFonts w:eastAsia="Times New Roman" w:cstheme="minorHAnsi"/>
          <w:b/>
          <w:bCs/>
          <w:i/>
        </w:rPr>
        <w:t>Share the former Membership Committee description with Paul Timmins, who has agreed to Chair the</w:t>
      </w:r>
      <w:r w:rsidR="00C9741F" w:rsidRPr="00AC5DBC">
        <w:rPr>
          <w:rFonts w:eastAsia="Times New Roman" w:cstheme="minorHAnsi"/>
          <w:b/>
          <w:bCs/>
          <w:i/>
        </w:rPr>
        <w:t xml:space="preserve"> </w:t>
      </w:r>
      <w:r w:rsidRPr="00AC5DBC">
        <w:rPr>
          <w:rFonts w:eastAsia="Times New Roman" w:cstheme="minorHAnsi"/>
          <w:b/>
          <w:bCs/>
          <w:i/>
        </w:rPr>
        <w:t>Membership Committee (Sharon)</w:t>
      </w:r>
    </w:p>
    <w:p w14:paraId="4CFE8F7C" w14:textId="77D8E10D" w:rsidR="00EA75E3" w:rsidRPr="00AC5DBC" w:rsidRDefault="005964DA" w:rsidP="00EA75E3">
      <w:pPr>
        <w:spacing w:after="0" w:line="240" w:lineRule="auto"/>
        <w:rPr>
          <w:rFonts w:eastAsia="Times New Roman" w:cstheme="minorHAnsi"/>
          <w:iCs/>
        </w:rPr>
      </w:pPr>
      <w:r w:rsidRPr="00AC5DBC">
        <w:rPr>
          <w:rFonts w:eastAsia="Times New Roman" w:cstheme="minorHAnsi"/>
          <w:iCs/>
        </w:rPr>
        <w:t xml:space="preserve">Paul Timmons has </w:t>
      </w:r>
      <w:r w:rsidR="00C9741F" w:rsidRPr="00AC5DBC">
        <w:rPr>
          <w:rFonts w:eastAsia="Times New Roman" w:cstheme="minorHAnsi"/>
          <w:iCs/>
        </w:rPr>
        <w:t>agreed to Chair</w:t>
      </w:r>
      <w:r w:rsidRPr="00AC5DBC">
        <w:rPr>
          <w:rFonts w:eastAsia="Times New Roman" w:cstheme="minorHAnsi"/>
          <w:iCs/>
        </w:rPr>
        <w:t xml:space="preserve"> the Membership Committee. Deneen shared information with Paul and he is w</w:t>
      </w:r>
      <w:r w:rsidR="00C9741F" w:rsidRPr="00AC5DBC">
        <w:rPr>
          <w:rFonts w:eastAsia="Times New Roman" w:cstheme="minorHAnsi"/>
          <w:iCs/>
        </w:rPr>
        <w:t xml:space="preserve">orking on the </w:t>
      </w:r>
      <w:r w:rsidRPr="00AC5DBC">
        <w:rPr>
          <w:rFonts w:eastAsia="Times New Roman" w:cstheme="minorHAnsi"/>
          <w:iCs/>
        </w:rPr>
        <w:t xml:space="preserve">committee </w:t>
      </w:r>
      <w:r w:rsidR="00C9741F" w:rsidRPr="00AC5DBC">
        <w:rPr>
          <w:rFonts w:eastAsia="Times New Roman" w:cstheme="minorHAnsi"/>
          <w:iCs/>
        </w:rPr>
        <w:t xml:space="preserve">description. </w:t>
      </w:r>
      <w:r w:rsidRPr="00AC5DBC">
        <w:rPr>
          <w:rFonts w:eastAsia="Times New Roman" w:cstheme="minorHAnsi"/>
          <w:iCs/>
        </w:rPr>
        <w:t xml:space="preserve">The next step will be to build committee membership. Please watch for calls for members. This is expected to make a strong contribution to our </w:t>
      </w:r>
      <w:r w:rsidR="00C9741F" w:rsidRPr="00AC5DBC">
        <w:rPr>
          <w:rFonts w:eastAsia="Times New Roman" w:cstheme="minorHAnsi"/>
          <w:iCs/>
        </w:rPr>
        <w:t>strategic plan</w:t>
      </w:r>
      <w:r w:rsidRPr="00AC5DBC">
        <w:rPr>
          <w:rFonts w:eastAsia="Times New Roman" w:cstheme="minorHAnsi"/>
          <w:iCs/>
        </w:rPr>
        <w:t xml:space="preserve"> goals</w:t>
      </w:r>
      <w:r w:rsidR="00C9741F" w:rsidRPr="00AC5DBC">
        <w:rPr>
          <w:rFonts w:eastAsia="Times New Roman" w:cstheme="minorHAnsi"/>
          <w:iCs/>
        </w:rPr>
        <w:t xml:space="preserve">. </w:t>
      </w:r>
    </w:p>
    <w:p w14:paraId="1571D706" w14:textId="77777777" w:rsidR="00823728" w:rsidRPr="00AC5DBC" w:rsidRDefault="00823728" w:rsidP="00EA75E3">
      <w:pPr>
        <w:spacing w:after="0" w:line="240" w:lineRule="auto"/>
        <w:rPr>
          <w:rFonts w:eastAsia="Times New Roman" w:cstheme="minorHAnsi"/>
          <w:iCs/>
        </w:rPr>
      </w:pPr>
    </w:p>
    <w:p w14:paraId="26631666" w14:textId="5F8D8AC6" w:rsidR="00BB42F7" w:rsidRPr="00AC5DBC" w:rsidRDefault="003E59EB" w:rsidP="00EA75E3">
      <w:pPr>
        <w:spacing w:after="0" w:line="240" w:lineRule="auto"/>
        <w:rPr>
          <w:rFonts w:eastAsia="Times New Roman" w:cstheme="minorHAnsi"/>
          <w:b/>
          <w:bCs/>
          <w:i/>
        </w:rPr>
      </w:pPr>
      <w:r w:rsidRPr="00AC5DBC">
        <w:rPr>
          <w:rFonts w:eastAsia="Times New Roman" w:cstheme="minorHAnsi"/>
          <w:b/>
          <w:bCs/>
          <w:i/>
        </w:rPr>
        <w:t xml:space="preserve">School Career Development Task Force </w:t>
      </w:r>
      <w:r w:rsidR="00BB42F7" w:rsidRPr="00AC5DBC">
        <w:rPr>
          <w:rFonts w:eastAsia="Times New Roman" w:cstheme="minorHAnsi"/>
          <w:b/>
          <w:bCs/>
          <w:i/>
        </w:rPr>
        <w:t>Update (Celeste)</w:t>
      </w:r>
      <w:r w:rsidR="00823728" w:rsidRPr="00AC5DBC">
        <w:rPr>
          <w:rFonts w:eastAsia="Times New Roman" w:cstheme="minorHAnsi"/>
          <w:b/>
          <w:bCs/>
          <w:i/>
        </w:rPr>
        <w:t xml:space="preserve"> – will discuss under Topic #11</w:t>
      </w:r>
    </w:p>
    <w:p w14:paraId="4FE9FAF0" w14:textId="77777777" w:rsidR="00C9741F" w:rsidRPr="00AC5DBC" w:rsidRDefault="00C9741F" w:rsidP="00EA75E3">
      <w:pPr>
        <w:spacing w:after="0" w:line="240" w:lineRule="auto"/>
        <w:rPr>
          <w:rFonts w:eastAsia="Times New Roman" w:cstheme="minorHAnsi"/>
          <w:iCs/>
        </w:rPr>
      </w:pPr>
    </w:p>
    <w:p w14:paraId="784385DC" w14:textId="4F749CCC" w:rsidR="00934A73" w:rsidRPr="00AC5DBC" w:rsidRDefault="00146071" w:rsidP="00EA75E3">
      <w:pPr>
        <w:spacing w:after="0" w:line="240" w:lineRule="auto"/>
        <w:rPr>
          <w:rFonts w:eastAsia="Times New Roman" w:cstheme="minorHAnsi"/>
          <w:iCs/>
        </w:rPr>
      </w:pPr>
      <w:r w:rsidRPr="00AC5DBC">
        <w:rPr>
          <w:rFonts w:eastAsia="Times New Roman" w:cstheme="minorHAnsi"/>
          <w:b/>
          <w:bCs/>
          <w:i/>
        </w:rPr>
        <w:t>Board Input into Harris Poll Dissemination (Charles and Patrick)</w:t>
      </w:r>
      <w:r w:rsidR="00823728" w:rsidRPr="00AC5DBC">
        <w:rPr>
          <w:rFonts w:eastAsia="Times New Roman" w:cstheme="minorHAnsi"/>
          <w:b/>
          <w:bCs/>
          <w:i/>
        </w:rPr>
        <w:t xml:space="preserve"> – will discuss under Topic #9</w:t>
      </w:r>
      <w:r w:rsidR="00EA75E3" w:rsidRPr="00AC5DBC">
        <w:rPr>
          <w:rFonts w:eastAsia="Times New Roman" w:cstheme="minorHAnsi"/>
          <w:iCs/>
        </w:rPr>
        <w:br/>
      </w:r>
      <w:r w:rsidR="00EA75E3" w:rsidRPr="00AC5DBC">
        <w:rPr>
          <w:rFonts w:eastAsia="Times New Roman" w:cstheme="minorHAnsi"/>
          <w:b/>
          <w:bCs/>
          <w:i/>
        </w:rPr>
        <w:br/>
      </w:r>
    </w:p>
    <w:p w14:paraId="02664002" w14:textId="26233A0A" w:rsidR="00823728" w:rsidRPr="00EA75E3" w:rsidRDefault="00823728" w:rsidP="00823728">
      <w:pPr>
        <w:spacing w:after="0" w:line="240" w:lineRule="auto"/>
        <w:rPr>
          <w:rFonts w:eastAsia="Times New Roman" w:cstheme="minorHAnsi"/>
          <w:iCs/>
        </w:rPr>
      </w:pPr>
      <w:r w:rsidRPr="00AC5DBC">
        <w:rPr>
          <w:rFonts w:eastAsia="Times New Roman" w:cstheme="minorHAnsi"/>
          <w:b/>
          <w:sz w:val="24"/>
          <w:szCs w:val="24"/>
        </w:rPr>
        <w:t xml:space="preserve">6. </w:t>
      </w:r>
      <w:r w:rsidR="009C24C1" w:rsidRPr="00AC5DBC">
        <w:rPr>
          <w:rFonts w:eastAsia="Times New Roman" w:cstheme="minorHAnsi"/>
          <w:b/>
          <w:sz w:val="24"/>
          <w:szCs w:val="24"/>
        </w:rPr>
        <w:t>Treasurer’s Report (Charles)</w:t>
      </w:r>
      <w:r w:rsidRPr="00AC5DBC">
        <w:rPr>
          <w:rFonts w:eastAsia="Times New Roman" w:cstheme="minorHAnsi"/>
          <w:b/>
        </w:rPr>
        <w:br/>
      </w:r>
      <w:r w:rsidRPr="00AC5DBC">
        <w:rPr>
          <w:rFonts w:eastAsia="Times New Roman" w:cstheme="minorHAnsi"/>
          <w:i/>
          <w:iCs/>
          <w:color w:val="222222"/>
        </w:rPr>
        <w:t>Please see Treasure</w:t>
      </w:r>
      <w:r w:rsidR="009742D5" w:rsidRPr="00AC5DBC">
        <w:rPr>
          <w:rFonts w:eastAsia="Times New Roman" w:cstheme="minorHAnsi"/>
          <w:i/>
          <w:iCs/>
          <w:color w:val="222222"/>
        </w:rPr>
        <w:t>r</w:t>
      </w:r>
      <w:r w:rsidRPr="00AC5DBC">
        <w:rPr>
          <w:rFonts w:eastAsia="Times New Roman" w:cstheme="minorHAnsi"/>
          <w:i/>
          <w:iCs/>
          <w:color w:val="222222"/>
        </w:rPr>
        <w:t>’s</w:t>
      </w:r>
      <w:r>
        <w:rPr>
          <w:rFonts w:eastAsia="Times New Roman" w:cstheme="minorHAnsi"/>
          <w:i/>
          <w:iCs/>
          <w:color w:val="222222"/>
        </w:rPr>
        <w:t xml:space="preserve"> Report spreadsheet </w:t>
      </w:r>
      <w:r w:rsidRPr="00EA75E3">
        <w:rPr>
          <w:rFonts w:eastAsia="Times New Roman" w:cstheme="minorHAnsi"/>
          <w:i/>
          <w:iCs/>
          <w:color w:val="222222"/>
        </w:rPr>
        <w:t xml:space="preserve">provided by the National Office. </w:t>
      </w:r>
      <w:r>
        <w:rPr>
          <w:rFonts w:cstheme="minorHAnsi"/>
          <w:i/>
          <w:iCs/>
        </w:rPr>
        <w:t>Additional reflections provided here</w:t>
      </w:r>
      <w:r w:rsidRPr="00EA75E3">
        <w:rPr>
          <w:rFonts w:cstheme="minorHAnsi"/>
          <w:i/>
          <w:iCs/>
        </w:rPr>
        <w:t>:</w:t>
      </w:r>
    </w:p>
    <w:p w14:paraId="567C1E95" w14:textId="27B24885" w:rsidR="00823728" w:rsidRDefault="00823728" w:rsidP="00823728">
      <w:pPr>
        <w:tabs>
          <w:tab w:val="num" w:pos="360"/>
        </w:tabs>
        <w:spacing w:after="0" w:line="240" w:lineRule="auto"/>
        <w:rPr>
          <w:rFonts w:eastAsia="Times New Roman" w:cstheme="minorHAnsi"/>
          <w:b/>
        </w:rPr>
      </w:pPr>
    </w:p>
    <w:p w14:paraId="13C2F567" w14:textId="77777777" w:rsidR="005964DA" w:rsidRDefault="005964DA" w:rsidP="00823728">
      <w:pPr>
        <w:tabs>
          <w:tab w:val="num" w:pos="360"/>
        </w:tabs>
        <w:spacing w:after="0" w:line="240" w:lineRule="auto"/>
        <w:rPr>
          <w:rFonts w:eastAsia="Times New Roman" w:cstheme="minorHAnsi"/>
          <w:bCs/>
        </w:rPr>
      </w:pPr>
      <w:r>
        <w:rPr>
          <w:rFonts w:eastAsia="Times New Roman" w:cstheme="minorHAnsi"/>
          <w:bCs/>
        </w:rPr>
        <w:t>The f</w:t>
      </w:r>
      <w:r w:rsidR="009742D5" w:rsidRPr="009742D5">
        <w:rPr>
          <w:rFonts w:eastAsia="Times New Roman" w:cstheme="minorHAnsi"/>
          <w:bCs/>
        </w:rPr>
        <w:t xml:space="preserve">inancial state of association </w:t>
      </w:r>
      <w:r>
        <w:rPr>
          <w:rFonts w:eastAsia="Times New Roman" w:cstheme="minorHAnsi"/>
          <w:bCs/>
        </w:rPr>
        <w:t>c</w:t>
      </w:r>
      <w:r w:rsidR="009742D5" w:rsidRPr="009742D5">
        <w:rPr>
          <w:rFonts w:eastAsia="Times New Roman" w:cstheme="minorHAnsi"/>
          <w:bCs/>
        </w:rPr>
        <w:t>ontinue</w:t>
      </w:r>
      <w:r>
        <w:rPr>
          <w:rFonts w:eastAsia="Times New Roman" w:cstheme="minorHAnsi"/>
          <w:bCs/>
        </w:rPr>
        <w:t>s</w:t>
      </w:r>
      <w:r w:rsidR="009742D5" w:rsidRPr="009742D5">
        <w:rPr>
          <w:rFonts w:eastAsia="Times New Roman" w:cstheme="minorHAnsi"/>
          <w:bCs/>
        </w:rPr>
        <w:t xml:space="preserve"> to be in excellent shape. All revenues </w:t>
      </w:r>
      <w:r>
        <w:rPr>
          <w:rFonts w:eastAsia="Times New Roman" w:cstheme="minorHAnsi"/>
          <w:bCs/>
        </w:rPr>
        <w:t xml:space="preserve">are </w:t>
      </w:r>
      <w:r w:rsidR="009742D5" w:rsidRPr="009742D5">
        <w:rPr>
          <w:rFonts w:eastAsia="Times New Roman" w:cstheme="minorHAnsi"/>
          <w:bCs/>
        </w:rPr>
        <w:t>running above budget</w:t>
      </w:r>
      <w:r>
        <w:rPr>
          <w:rFonts w:eastAsia="Times New Roman" w:cstheme="minorHAnsi"/>
          <w:bCs/>
        </w:rPr>
        <w:t>, s</w:t>
      </w:r>
      <w:r w:rsidR="009742D5" w:rsidRPr="009742D5">
        <w:rPr>
          <w:rFonts w:eastAsia="Times New Roman" w:cstheme="minorHAnsi"/>
          <w:bCs/>
        </w:rPr>
        <w:t xml:space="preserve">ome very substantially. Almost all expenses </w:t>
      </w:r>
      <w:r>
        <w:rPr>
          <w:rFonts w:eastAsia="Times New Roman" w:cstheme="minorHAnsi"/>
          <w:bCs/>
        </w:rPr>
        <w:t xml:space="preserve">are </w:t>
      </w:r>
      <w:r w:rsidR="009742D5" w:rsidRPr="009742D5">
        <w:rPr>
          <w:rFonts w:eastAsia="Times New Roman" w:cstheme="minorHAnsi"/>
          <w:bCs/>
        </w:rPr>
        <w:t xml:space="preserve">below </w:t>
      </w:r>
      <w:r>
        <w:rPr>
          <w:rFonts w:eastAsia="Times New Roman" w:cstheme="minorHAnsi"/>
          <w:bCs/>
        </w:rPr>
        <w:t xml:space="preserve">what has been </w:t>
      </w:r>
      <w:r w:rsidR="009742D5" w:rsidRPr="009742D5">
        <w:rPr>
          <w:rFonts w:eastAsia="Times New Roman" w:cstheme="minorHAnsi"/>
          <w:bCs/>
        </w:rPr>
        <w:t xml:space="preserve">budgeted. </w:t>
      </w:r>
      <w:r>
        <w:rPr>
          <w:rFonts w:eastAsia="Times New Roman" w:cstheme="minorHAnsi"/>
          <w:bCs/>
        </w:rPr>
        <w:t>Of particular note, a</w:t>
      </w:r>
      <w:r w:rsidR="009742D5" w:rsidRPr="009742D5">
        <w:rPr>
          <w:rFonts w:eastAsia="Times New Roman" w:cstheme="minorHAnsi"/>
          <w:bCs/>
        </w:rPr>
        <w:t>dvertising is up</w:t>
      </w:r>
      <w:r>
        <w:rPr>
          <w:rFonts w:eastAsia="Times New Roman" w:cstheme="minorHAnsi"/>
          <w:bCs/>
        </w:rPr>
        <w:t>, and c</w:t>
      </w:r>
      <w:r w:rsidR="009742D5" w:rsidRPr="009742D5">
        <w:rPr>
          <w:rFonts w:eastAsia="Times New Roman" w:cstheme="minorHAnsi"/>
          <w:bCs/>
        </w:rPr>
        <w:t>redentialling is showing a profit.</w:t>
      </w:r>
      <w:r w:rsidR="009742D5">
        <w:rPr>
          <w:rFonts w:eastAsia="Times New Roman" w:cstheme="minorHAnsi"/>
          <w:bCs/>
        </w:rPr>
        <w:t xml:space="preserve"> </w:t>
      </w:r>
    </w:p>
    <w:p w14:paraId="62CAF2CE" w14:textId="77777777" w:rsidR="005964DA" w:rsidRDefault="005964DA" w:rsidP="00823728">
      <w:pPr>
        <w:tabs>
          <w:tab w:val="num" w:pos="360"/>
        </w:tabs>
        <w:spacing w:after="0" w:line="240" w:lineRule="auto"/>
        <w:rPr>
          <w:rFonts w:eastAsia="Times New Roman" w:cstheme="minorHAnsi"/>
          <w:bCs/>
        </w:rPr>
      </w:pPr>
    </w:p>
    <w:p w14:paraId="4EE09E52" w14:textId="49D74733" w:rsidR="009742D5" w:rsidRDefault="005964DA" w:rsidP="00823728">
      <w:pPr>
        <w:tabs>
          <w:tab w:val="num" w:pos="360"/>
        </w:tabs>
        <w:spacing w:after="0" w:line="240" w:lineRule="auto"/>
        <w:rPr>
          <w:rFonts w:eastAsia="Times New Roman" w:cstheme="minorHAnsi"/>
          <w:bCs/>
        </w:rPr>
      </w:pPr>
      <w:r>
        <w:rPr>
          <w:rFonts w:eastAsia="Times New Roman" w:cstheme="minorHAnsi"/>
          <w:bCs/>
        </w:rPr>
        <w:t xml:space="preserve">The overall condition of the organization is strong. Charles noted that </w:t>
      </w:r>
      <w:r w:rsidR="009742D5">
        <w:rPr>
          <w:rFonts w:eastAsia="Times New Roman" w:cstheme="minorHAnsi"/>
          <w:bCs/>
        </w:rPr>
        <w:t xml:space="preserve">33% of non-profit organizations </w:t>
      </w:r>
      <w:r w:rsidR="00715F77">
        <w:rPr>
          <w:rFonts w:eastAsia="Times New Roman" w:cstheme="minorHAnsi"/>
          <w:bCs/>
        </w:rPr>
        <w:t xml:space="preserve">across the </w:t>
      </w:r>
      <w:r w:rsidR="009742D5">
        <w:rPr>
          <w:rFonts w:eastAsia="Times New Roman" w:cstheme="minorHAnsi"/>
          <w:bCs/>
        </w:rPr>
        <w:t xml:space="preserve">country are </w:t>
      </w:r>
      <w:r w:rsidR="00715F77">
        <w:rPr>
          <w:rFonts w:eastAsia="Times New Roman" w:cstheme="minorHAnsi"/>
          <w:bCs/>
        </w:rPr>
        <w:t xml:space="preserve">currently </w:t>
      </w:r>
      <w:r w:rsidR="000B7DE4">
        <w:rPr>
          <w:rFonts w:eastAsia="Times New Roman" w:cstheme="minorHAnsi"/>
          <w:bCs/>
        </w:rPr>
        <w:t xml:space="preserve">in </w:t>
      </w:r>
      <w:r w:rsidR="009742D5">
        <w:rPr>
          <w:rFonts w:eastAsia="Times New Roman" w:cstheme="minorHAnsi"/>
          <w:bCs/>
        </w:rPr>
        <w:t xml:space="preserve">bad financial shape – </w:t>
      </w:r>
      <w:r w:rsidR="00715F77">
        <w:rPr>
          <w:rFonts w:eastAsia="Times New Roman" w:cstheme="minorHAnsi"/>
          <w:bCs/>
        </w:rPr>
        <w:t xml:space="preserve">they are </w:t>
      </w:r>
      <w:r w:rsidR="009742D5">
        <w:rPr>
          <w:rFonts w:eastAsia="Times New Roman" w:cstheme="minorHAnsi"/>
          <w:bCs/>
        </w:rPr>
        <w:t>cutting back programs and laying off staff. NCDA is the opposite. We are looking at a</w:t>
      </w:r>
      <w:r w:rsidR="000B7DE4">
        <w:rPr>
          <w:rFonts w:eastAsia="Times New Roman" w:cstheme="minorHAnsi"/>
          <w:bCs/>
        </w:rPr>
        <w:t xml:space="preserve">n estimated </w:t>
      </w:r>
      <w:r w:rsidR="00715F77">
        <w:rPr>
          <w:rFonts w:eastAsia="Times New Roman" w:cstheme="minorHAnsi"/>
          <w:bCs/>
        </w:rPr>
        <w:t>$</w:t>
      </w:r>
      <w:r w:rsidR="009742D5">
        <w:rPr>
          <w:rFonts w:eastAsia="Times New Roman" w:cstheme="minorHAnsi"/>
          <w:bCs/>
        </w:rPr>
        <w:t xml:space="preserve">400,000 profit over the past 2 </w:t>
      </w:r>
      <w:r w:rsidR="000B7DE4">
        <w:rPr>
          <w:rFonts w:eastAsia="Times New Roman" w:cstheme="minorHAnsi"/>
          <w:bCs/>
        </w:rPr>
        <w:t>years and</w:t>
      </w:r>
      <w:r w:rsidR="00715F77">
        <w:rPr>
          <w:rFonts w:eastAsia="Times New Roman" w:cstheme="minorHAnsi"/>
          <w:bCs/>
        </w:rPr>
        <w:t xml:space="preserve"> operating well </w:t>
      </w:r>
      <w:r w:rsidR="009742D5">
        <w:rPr>
          <w:rFonts w:eastAsia="Times New Roman" w:cstheme="minorHAnsi"/>
          <w:bCs/>
        </w:rPr>
        <w:t xml:space="preserve">over losses in the previous 4 years in a row. </w:t>
      </w:r>
      <w:r w:rsidR="00715F77">
        <w:rPr>
          <w:rFonts w:eastAsia="Times New Roman" w:cstheme="minorHAnsi"/>
          <w:bCs/>
        </w:rPr>
        <w:t xml:space="preserve">There are a </w:t>
      </w:r>
      <w:r w:rsidR="009742D5">
        <w:rPr>
          <w:rFonts w:eastAsia="Times New Roman" w:cstheme="minorHAnsi"/>
          <w:bCs/>
        </w:rPr>
        <w:t xml:space="preserve">number of reasons </w:t>
      </w:r>
      <w:r w:rsidR="00715F77">
        <w:rPr>
          <w:rFonts w:eastAsia="Times New Roman" w:cstheme="minorHAnsi"/>
          <w:bCs/>
        </w:rPr>
        <w:t xml:space="preserve">that contribute to </w:t>
      </w:r>
      <w:r w:rsidR="009742D5">
        <w:rPr>
          <w:rFonts w:eastAsia="Times New Roman" w:cstheme="minorHAnsi"/>
          <w:bCs/>
        </w:rPr>
        <w:t xml:space="preserve">this. </w:t>
      </w:r>
      <w:r w:rsidR="00715F77">
        <w:rPr>
          <w:rFonts w:eastAsia="Times New Roman" w:cstheme="minorHAnsi"/>
          <w:bCs/>
        </w:rPr>
        <w:t>We h</w:t>
      </w:r>
      <w:r w:rsidR="009742D5">
        <w:rPr>
          <w:rFonts w:eastAsia="Times New Roman" w:cstheme="minorHAnsi"/>
          <w:bCs/>
        </w:rPr>
        <w:t>eld expenses</w:t>
      </w:r>
      <w:r w:rsidR="00715F77">
        <w:rPr>
          <w:rFonts w:eastAsia="Times New Roman" w:cstheme="minorHAnsi"/>
          <w:bCs/>
        </w:rPr>
        <w:t xml:space="preserve"> down</w:t>
      </w:r>
      <w:r w:rsidR="009742D5">
        <w:rPr>
          <w:rFonts w:eastAsia="Times New Roman" w:cstheme="minorHAnsi"/>
          <w:bCs/>
        </w:rPr>
        <w:t xml:space="preserve">, </w:t>
      </w:r>
      <w:r w:rsidR="00715F77">
        <w:rPr>
          <w:rFonts w:eastAsia="Times New Roman" w:cstheme="minorHAnsi"/>
          <w:bCs/>
        </w:rPr>
        <w:t xml:space="preserve">cut out travel in recent years, </w:t>
      </w:r>
      <w:r w:rsidR="009742D5">
        <w:rPr>
          <w:rFonts w:eastAsia="Times New Roman" w:cstheme="minorHAnsi"/>
          <w:bCs/>
        </w:rPr>
        <w:t xml:space="preserve">etc. </w:t>
      </w:r>
      <w:r w:rsidR="00715F77">
        <w:rPr>
          <w:rFonts w:eastAsia="Times New Roman" w:cstheme="minorHAnsi"/>
          <w:bCs/>
        </w:rPr>
        <w:t>The c</w:t>
      </w:r>
      <w:r w:rsidR="000B7DE4">
        <w:rPr>
          <w:rFonts w:eastAsia="Times New Roman" w:cstheme="minorHAnsi"/>
          <w:bCs/>
        </w:rPr>
        <w:t>redentialing</w:t>
      </w:r>
      <w:r w:rsidR="009742D5">
        <w:rPr>
          <w:rFonts w:eastAsia="Times New Roman" w:cstheme="minorHAnsi"/>
          <w:bCs/>
        </w:rPr>
        <w:t xml:space="preserve"> program </w:t>
      </w:r>
      <w:r w:rsidR="00715F77">
        <w:rPr>
          <w:rFonts w:eastAsia="Times New Roman" w:cstheme="minorHAnsi"/>
          <w:bCs/>
        </w:rPr>
        <w:t xml:space="preserve">has </w:t>
      </w:r>
      <w:r w:rsidR="009742D5">
        <w:rPr>
          <w:rFonts w:eastAsia="Times New Roman" w:cstheme="minorHAnsi"/>
          <w:bCs/>
        </w:rPr>
        <w:t>turned around</w:t>
      </w:r>
      <w:r w:rsidR="00715F77">
        <w:rPr>
          <w:rFonts w:eastAsia="Times New Roman" w:cstheme="minorHAnsi"/>
          <w:bCs/>
        </w:rPr>
        <w:t xml:space="preserve"> and is making a profit</w:t>
      </w:r>
      <w:r w:rsidR="009742D5">
        <w:rPr>
          <w:rFonts w:eastAsia="Times New Roman" w:cstheme="minorHAnsi"/>
          <w:bCs/>
        </w:rPr>
        <w:t xml:space="preserve">. </w:t>
      </w:r>
      <w:r w:rsidR="00715F77">
        <w:rPr>
          <w:rFonts w:eastAsia="Times New Roman" w:cstheme="minorHAnsi"/>
          <w:bCs/>
        </w:rPr>
        <w:t>Our i</w:t>
      </w:r>
      <w:r w:rsidR="009742D5">
        <w:rPr>
          <w:rFonts w:eastAsia="Times New Roman" w:cstheme="minorHAnsi"/>
          <w:bCs/>
        </w:rPr>
        <w:t xml:space="preserve">nvestments have </w:t>
      </w:r>
      <w:r w:rsidR="00715F77">
        <w:rPr>
          <w:rFonts w:eastAsia="Times New Roman" w:cstheme="minorHAnsi"/>
          <w:bCs/>
        </w:rPr>
        <w:t>increased / been profitable</w:t>
      </w:r>
      <w:r w:rsidR="009742D5">
        <w:rPr>
          <w:rFonts w:eastAsia="Times New Roman" w:cstheme="minorHAnsi"/>
          <w:bCs/>
        </w:rPr>
        <w:t>. Our conference has done well</w:t>
      </w:r>
      <w:r w:rsidR="00715F77">
        <w:rPr>
          <w:rFonts w:eastAsia="Times New Roman" w:cstheme="minorHAnsi"/>
          <w:bCs/>
        </w:rPr>
        <w:t>, particularly</w:t>
      </w:r>
      <w:r w:rsidR="009742D5">
        <w:rPr>
          <w:rFonts w:eastAsia="Times New Roman" w:cstheme="minorHAnsi"/>
          <w:bCs/>
        </w:rPr>
        <w:t xml:space="preserve"> with </w:t>
      </w:r>
      <w:r w:rsidR="00715F77">
        <w:rPr>
          <w:rFonts w:eastAsia="Times New Roman" w:cstheme="minorHAnsi"/>
          <w:bCs/>
        </w:rPr>
        <w:t xml:space="preserve">the </w:t>
      </w:r>
      <w:r w:rsidR="009742D5">
        <w:rPr>
          <w:rFonts w:eastAsia="Times New Roman" w:cstheme="minorHAnsi"/>
          <w:bCs/>
        </w:rPr>
        <w:t>strong negotiations</w:t>
      </w:r>
      <w:r w:rsidR="00715F77">
        <w:rPr>
          <w:rFonts w:eastAsia="Times New Roman" w:cstheme="minorHAnsi"/>
          <w:bCs/>
        </w:rPr>
        <w:t xml:space="preserve"> carried out by our National Office staff</w:t>
      </w:r>
      <w:r w:rsidR="009742D5">
        <w:rPr>
          <w:rFonts w:eastAsia="Times New Roman" w:cstheme="minorHAnsi"/>
          <w:bCs/>
        </w:rPr>
        <w:t xml:space="preserve">. Membership has </w:t>
      </w:r>
      <w:r w:rsidR="00715F77">
        <w:rPr>
          <w:rFonts w:eastAsia="Times New Roman" w:cstheme="minorHAnsi"/>
          <w:bCs/>
        </w:rPr>
        <w:t xml:space="preserve">also </w:t>
      </w:r>
      <w:r w:rsidR="009742D5">
        <w:rPr>
          <w:rFonts w:eastAsia="Times New Roman" w:cstheme="minorHAnsi"/>
          <w:bCs/>
        </w:rPr>
        <w:t>done well</w:t>
      </w:r>
      <w:r w:rsidR="00715F77">
        <w:rPr>
          <w:rFonts w:eastAsia="Times New Roman" w:cstheme="minorHAnsi"/>
          <w:bCs/>
        </w:rPr>
        <w:t xml:space="preserve">, </w:t>
      </w:r>
      <w:r w:rsidR="009742D5">
        <w:rPr>
          <w:rFonts w:eastAsia="Times New Roman" w:cstheme="minorHAnsi"/>
          <w:bCs/>
        </w:rPr>
        <w:t>thanks to a variety of activities and virtual conferences</w:t>
      </w:r>
      <w:r w:rsidR="00715F77">
        <w:rPr>
          <w:rFonts w:eastAsia="Times New Roman" w:cstheme="minorHAnsi"/>
          <w:bCs/>
        </w:rPr>
        <w:t xml:space="preserve"> that the association has </w:t>
      </w:r>
      <w:r w:rsidR="000B7DE4">
        <w:rPr>
          <w:rFonts w:eastAsia="Times New Roman" w:cstheme="minorHAnsi"/>
          <w:bCs/>
        </w:rPr>
        <w:t>offered</w:t>
      </w:r>
      <w:r w:rsidR="009742D5">
        <w:rPr>
          <w:rFonts w:eastAsia="Times New Roman" w:cstheme="minorHAnsi"/>
          <w:bCs/>
        </w:rPr>
        <w:t xml:space="preserve">. </w:t>
      </w:r>
    </w:p>
    <w:p w14:paraId="219D22A3" w14:textId="53E7DB8C" w:rsidR="009742D5" w:rsidRDefault="009742D5" w:rsidP="00823728">
      <w:pPr>
        <w:tabs>
          <w:tab w:val="num" w:pos="360"/>
        </w:tabs>
        <w:spacing w:after="0" w:line="240" w:lineRule="auto"/>
        <w:rPr>
          <w:rFonts w:eastAsia="Times New Roman" w:cstheme="minorHAnsi"/>
          <w:bCs/>
        </w:rPr>
      </w:pPr>
    </w:p>
    <w:p w14:paraId="00DE6D98" w14:textId="32FC6895" w:rsidR="009742D5" w:rsidRPr="009742D5" w:rsidRDefault="00715F77" w:rsidP="00823728">
      <w:pPr>
        <w:tabs>
          <w:tab w:val="num" w:pos="360"/>
        </w:tabs>
        <w:spacing w:after="0" w:line="240" w:lineRule="auto"/>
        <w:rPr>
          <w:rFonts w:eastAsia="Times New Roman" w:cstheme="minorHAnsi"/>
          <w:bCs/>
        </w:rPr>
      </w:pPr>
      <w:r>
        <w:rPr>
          <w:rFonts w:eastAsia="Times New Roman" w:cstheme="minorHAnsi"/>
          <w:bCs/>
        </w:rPr>
        <w:t xml:space="preserve">It was noted that we have received </w:t>
      </w:r>
      <w:r w:rsidR="009742D5">
        <w:rPr>
          <w:rFonts w:eastAsia="Times New Roman" w:cstheme="minorHAnsi"/>
          <w:bCs/>
        </w:rPr>
        <w:t>positive feedback about the virtual professional development</w:t>
      </w:r>
      <w:r>
        <w:rPr>
          <w:rFonts w:eastAsia="Times New Roman" w:cstheme="minorHAnsi"/>
          <w:bCs/>
        </w:rPr>
        <w:t xml:space="preserve"> options, particularly from our </w:t>
      </w:r>
      <w:r w:rsidR="009742D5">
        <w:rPr>
          <w:rFonts w:eastAsia="Times New Roman" w:cstheme="minorHAnsi"/>
          <w:bCs/>
        </w:rPr>
        <w:t xml:space="preserve">international members. For the national conference next summer, </w:t>
      </w:r>
      <w:r>
        <w:rPr>
          <w:rFonts w:eastAsia="Times New Roman" w:cstheme="minorHAnsi"/>
          <w:bCs/>
        </w:rPr>
        <w:t xml:space="preserve">the current plan is to </w:t>
      </w:r>
      <w:r w:rsidR="009742D5">
        <w:rPr>
          <w:rFonts w:eastAsia="Times New Roman" w:cstheme="minorHAnsi"/>
          <w:bCs/>
        </w:rPr>
        <w:t>offer a hybrid</w:t>
      </w:r>
      <w:r>
        <w:rPr>
          <w:rFonts w:eastAsia="Times New Roman" w:cstheme="minorHAnsi"/>
          <w:bCs/>
        </w:rPr>
        <w:t xml:space="preserve"> option, keeping in mind that some members may still encounter travel challenges. More information on this plan will follow in </w:t>
      </w:r>
      <w:r w:rsidR="009742D5">
        <w:rPr>
          <w:rFonts w:eastAsia="Times New Roman" w:cstheme="minorHAnsi"/>
          <w:bCs/>
        </w:rPr>
        <w:t>October</w:t>
      </w:r>
      <w:r>
        <w:rPr>
          <w:rFonts w:eastAsia="Times New Roman" w:cstheme="minorHAnsi"/>
          <w:bCs/>
        </w:rPr>
        <w:t xml:space="preserve"> 2021</w:t>
      </w:r>
      <w:r w:rsidR="009742D5">
        <w:rPr>
          <w:rFonts w:eastAsia="Times New Roman" w:cstheme="minorHAnsi"/>
          <w:bCs/>
        </w:rPr>
        <w:t xml:space="preserve">. </w:t>
      </w:r>
    </w:p>
    <w:p w14:paraId="47AD0DA8" w14:textId="77777777" w:rsidR="009742D5" w:rsidRDefault="009742D5" w:rsidP="00823728">
      <w:pPr>
        <w:tabs>
          <w:tab w:val="num" w:pos="360"/>
        </w:tabs>
        <w:spacing w:after="0" w:line="240" w:lineRule="auto"/>
        <w:rPr>
          <w:rFonts w:eastAsia="Times New Roman" w:cstheme="minorHAnsi"/>
          <w:b/>
        </w:rPr>
      </w:pPr>
    </w:p>
    <w:p w14:paraId="5817BDC0" w14:textId="1F421071" w:rsidR="00823728" w:rsidRPr="00715F77" w:rsidRDefault="00823728" w:rsidP="00823728">
      <w:pPr>
        <w:pStyle w:val="Normal1"/>
        <w:spacing w:line="240" w:lineRule="auto"/>
        <w:rPr>
          <w:rFonts w:asciiTheme="minorHAnsi" w:hAnsiTheme="minorHAnsi" w:cstheme="minorHAnsi"/>
          <w:highlight w:val="yellow"/>
        </w:rPr>
      </w:pPr>
      <w:r w:rsidRPr="0039344E">
        <w:rPr>
          <w:rFonts w:asciiTheme="minorHAnsi" w:hAnsiTheme="minorHAnsi" w:cstheme="minorHAnsi"/>
          <w:b/>
          <w:bCs/>
          <w:highlight w:val="yellow"/>
        </w:rPr>
        <w:t>MOTION</w:t>
      </w:r>
      <w:r w:rsidRPr="00EA75E3">
        <w:rPr>
          <w:rFonts w:asciiTheme="minorHAnsi" w:hAnsiTheme="minorHAnsi" w:cstheme="minorHAnsi"/>
          <w:highlight w:val="yellow"/>
        </w:rPr>
        <w:t xml:space="preserve"> was made </w:t>
      </w:r>
      <w:r w:rsidRPr="00715F77">
        <w:rPr>
          <w:rFonts w:asciiTheme="minorHAnsi" w:hAnsiTheme="minorHAnsi" w:cstheme="minorHAnsi"/>
          <w:highlight w:val="yellow"/>
        </w:rPr>
        <w:t xml:space="preserve">by </w:t>
      </w:r>
      <w:r w:rsidR="009742D5" w:rsidRPr="00715F77">
        <w:rPr>
          <w:rFonts w:asciiTheme="minorHAnsi" w:hAnsiTheme="minorHAnsi" w:cstheme="minorHAnsi"/>
          <w:highlight w:val="yellow"/>
        </w:rPr>
        <w:t xml:space="preserve">Sharon </w:t>
      </w:r>
      <w:r w:rsidRPr="00715F77">
        <w:rPr>
          <w:rFonts w:asciiTheme="minorHAnsi" w:hAnsiTheme="minorHAnsi" w:cstheme="minorHAnsi"/>
          <w:highlight w:val="yellow"/>
        </w:rPr>
        <w:t xml:space="preserve">to </w:t>
      </w:r>
      <w:r w:rsidR="009742D5" w:rsidRPr="00715F77">
        <w:rPr>
          <w:rFonts w:asciiTheme="minorHAnsi" w:hAnsiTheme="minorHAnsi" w:cstheme="minorHAnsi"/>
          <w:highlight w:val="yellow"/>
        </w:rPr>
        <w:t xml:space="preserve">approve </w:t>
      </w:r>
      <w:r w:rsidRPr="00715F77">
        <w:rPr>
          <w:rFonts w:asciiTheme="minorHAnsi" w:hAnsiTheme="minorHAnsi" w:cstheme="minorHAnsi"/>
          <w:highlight w:val="yellow"/>
        </w:rPr>
        <w:t>the Treasurer’s Report.</w:t>
      </w:r>
    </w:p>
    <w:p w14:paraId="21D7461E" w14:textId="2A396967" w:rsidR="00823728" w:rsidRPr="00715F77" w:rsidRDefault="00823728" w:rsidP="00823728">
      <w:pPr>
        <w:pStyle w:val="Normal1"/>
        <w:spacing w:line="240" w:lineRule="auto"/>
        <w:rPr>
          <w:rFonts w:asciiTheme="minorHAnsi" w:hAnsiTheme="minorHAnsi" w:cstheme="minorHAnsi"/>
          <w:highlight w:val="yellow"/>
        </w:rPr>
      </w:pPr>
      <w:r w:rsidRPr="00715F77">
        <w:rPr>
          <w:rFonts w:asciiTheme="minorHAnsi" w:hAnsiTheme="minorHAnsi" w:cstheme="minorHAnsi"/>
          <w:highlight w:val="yellow"/>
        </w:rPr>
        <w:t xml:space="preserve">Seconded by </w:t>
      </w:r>
      <w:r w:rsidR="009742D5" w:rsidRPr="00715F77">
        <w:rPr>
          <w:rFonts w:asciiTheme="minorHAnsi" w:hAnsiTheme="minorHAnsi" w:cstheme="minorHAnsi"/>
          <w:highlight w:val="yellow"/>
        </w:rPr>
        <w:t>Carolyn</w:t>
      </w:r>
      <w:r w:rsidRPr="00715F77">
        <w:rPr>
          <w:rFonts w:asciiTheme="minorHAnsi" w:hAnsiTheme="minorHAnsi" w:cstheme="minorHAnsi"/>
          <w:highlight w:val="yellow"/>
        </w:rPr>
        <w:t xml:space="preserve">.        </w:t>
      </w:r>
    </w:p>
    <w:p w14:paraId="5AA9BECB" w14:textId="77777777" w:rsidR="00823728" w:rsidRPr="00EA75E3" w:rsidRDefault="00823728" w:rsidP="00823728">
      <w:pPr>
        <w:pStyle w:val="Normal1"/>
        <w:spacing w:line="240" w:lineRule="auto"/>
        <w:rPr>
          <w:rFonts w:asciiTheme="minorHAnsi" w:hAnsiTheme="minorHAnsi" w:cstheme="minorHAnsi"/>
          <w:highlight w:val="yellow"/>
        </w:rPr>
      </w:pPr>
      <w:r w:rsidRPr="00715F77">
        <w:rPr>
          <w:rFonts w:asciiTheme="minorHAnsi" w:hAnsiTheme="minorHAnsi" w:cstheme="minorHAnsi"/>
          <w:highlight w:val="yellow"/>
        </w:rPr>
        <w:t>Motion passes unanimously (</w:t>
      </w:r>
      <w:r w:rsidRPr="00EA75E3">
        <w:rPr>
          <w:rFonts w:asciiTheme="minorHAnsi" w:hAnsiTheme="minorHAnsi" w:cstheme="minorHAnsi"/>
          <w:highlight w:val="yellow"/>
        </w:rPr>
        <w:t xml:space="preserve">no opposing votes, no abstentions). </w:t>
      </w:r>
    </w:p>
    <w:p w14:paraId="235EADD7" w14:textId="72AE225A" w:rsidR="009C24C1" w:rsidRPr="00823728" w:rsidRDefault="00823728" w:rsidP="00823728">
      <w:pPr>
        <w:tabs>
          <w:tab w:val="num" w:pos="360"/>
        </w:tabs>
        <w:spacing w:after="0" w:line="240" w:lineRule="auto"/>
        <w:rPr>
          <w:rFonts w:eastAsia="Times New Roman" w:cstheme="minorHAnsi"/>
          <w:b/>
        </w:rPr>
      </w:pPr>
      <w:r>
        <w:rPr>
          <w:rFonts w:eastAsia="Times New Roman" w:cstheme="minorHAnsi"/>
          <w:b/>
        </w:rPr>
        <w:br/>
      </w:r>
    </w:p>
    <w:p w14:paraId="75C3D35E" w14:textId="49EAD2B2" w:rsidR="00F76E90" w:rsidRPr="00823728" w:rsidRDefault="00823728" w:rsidP="00823728">
      <w:pPr>
        <w:tabs>
          <w:tab w:val="num" w:pos="360"/>
        </w:tabs>
        <w:spacing w:after="0" w:line="240" w:lineRule="auto"/>
        <w:rPr>
          <w:rFonts w:eastAsia="Times New Roman" w:cstheme="minorHAnsi"/>
          <w:b/>
          <w:sz w:val="24"/>
          <w:szCs w:val="24"/>
        </w:rPr>
      </w:pPr>
      <w:r w:rsidRPr="00AC5DBC">
        <w:rPr>
          <w:rFonts w:eastAsia="Times New Roman" w:cstheme="minorHAnsi"/>
          <w:b/>
          <w:sz w:val="24"/>
          <w:szCs w:val="24"/>
        </w:rPr>
        <w:t xml:space="preserve">7. </w:t>
      </w:r>
      <w:r w:rsidR="00A67F05" w:rsidRPr="00AC5DBC">
        <w:rPr>
          <w:rFonts w:eastAsia="Times New Roman" w:cstheme="minorHAnsi"/>
          <w:b/>
          <w:sz w:val="24"/>
          <w:szCs w:val="24"/>
        </w:rPr>
        <w:t>Membership</w:t>
      </w:r>
      <w:r w:rsidR="00A67F05" w:rsidRPr="00823728">
        <w:rPr>
          <w:rFonts w:eastAsia="Times New Roman" w:cstheme="minorHAnsi"/>
          <w:b/>
          <w:sz w:val="24"/>
          <w:szCs w:val="24"/>
        </w:rPr>
        <w:t xml:space="preserve"> Report (Deneen)</w:t>
      </w:r>
    </w:p>
    <w:p w14:paraId="4C1DEF60" w14:textId="65280A08" w:rsidR="00823728" w:rsidRPr="00EA75E3" w:rsidRDefault="00823728" w:rsidP="00823728">
      <w:pPr>
        <w:spacing w:after="0" w:line="240" w:lineRule="auto"/>
        <w:rPr>
          <w:rFonts w:eastAsia="Times New Roman" w:cstheme="minorHAnsi"/>
          <w:iCs/>
        </w:rPr>
      </w:pPr>
      <w:r w:rsidRPr="00EA75E3">
        <w:rPr>
          <w:rFonts w:eastAsia="Times New Roman" w:cstheme="minorHAnsi"/>
          <w:i/>
          <w:iCs/>
          <w:color w:val="222222"/>
        </w:rPr>
        <w:t xml:space="preserve">Please see </w:t>
      </w:r>
      <w:r>
        <w:rPr>
          <w:rFonts w:eastAsia="Times New Roman" w:cstheme="minorHAnsi"/>
          <w:i/>
          <w:iCs/>
          <w:color w:val="222222"/>
        </w:rPr>
        <w:t xml:space="preserve">Membership Report spreadsheet </w:t>
      </w:r>
      <w:r w:rsidRPr="00EA75E3">
        <w:rPr>
          <w:rFonts w:eastAsia="Times New Roman" w:cstheme="minorHAnsi"/>
          <w:i/>
          <w:iCs/>
          <w:color w:val="222222"/>
        </w:rPr>
        <w:t xml:space="preserve">provided by the National Office. </w:t>
      </w:r>
      <w:r>
        <w:rPr>
          <w:rFonts w:cstheme="minorHAnsi"/>
          <w:i/>
          <w:iCs/>
        </w:rPr>
        <w:t>Additional reflections provided here</w:t>
      </w:r>
      <w:r w:rsidRPr="00EA75E3">
        <w:rPr>
          <w:rFonts w:cstheme="minorHAnsi"/>
          <w:i/>
          <w:iCs/>
        </w:rPr>
        <w:t>:</w:t>
      </w:r>
    </w:p>
    <w:p w14:paraId="337520B9" w14:textId="77777777" w:rsidR="00823728" w:rsidRDefault="00823728" w:rsidP="00823728">
      <w:pPr>
        <w:tabs>
          <w:tab w:val="num" w:pos="360"/>
        </w:tabs>
        <w:spacing w:after="0" w:line="240" w:lineRule="auto"/>
        <w:rPr>
          <w:rFonts w:eastAsia="Times New Roman" w:cstheme="minorHAnsi"/>
          <w:b/>
        </w:rPr>
      </w:pPr>
    </w:p>
    <w:p w14:paraId="71CC2520" w14:textId="53FA1995" w:rsidR="009742D5" w:rsidRPr="009742D5" w:rsidRDefault="00715F77" w:rsidP="00823728">
      <w:pPr>
        <w:tabs>
          <w:tab w:val="num" w:pos="360"/>
        </w:tabs>
        <w:spacing w:after="0" w:line="240" w:lineRule="auto"/>
        <w:rPr>
          <w:rFonts w:eastAsia="Times New Roman" w:cstheme="minorHAnsi"/>
          <w:bCs/>
        </w:rPr>
      </w:pPr>
      <w:r>
        <w:rPr>
          <w:rFonts w:eastAsia="Times New Roman" w:cstheme="minorHAnsi"/>
          <w:bCs/>
        </w:rPr>
        <w:t xml:space="preserve">At the end of August, NCDA reported </w:t>
      </w:r>
      <w:r w:rsidR="009742D5" w:rsidRPr="009742D5">
        <w:rPr>
          <w:rFonts w:eastAsia="Times New Roman" w:cstheme="minorHAnsi"/>
          <w:bCs/>
        </w:rPr>
        <w:t>5</w:t>
      </w:r>
      <w:r>
        <w:rPr>
          <w:rFonts w:eastAsia="Times New Roman" w:cstheme="minorHAnsi"/>
          <w:bCs/>
        </w:rPr>
        <w:t>,</w:t>
      </w:r>
      <w:r w:rsidR="009742D5" w:rsidRPr="009742D5">
        <w:rPr>
          <w:rFonts w:eastAsia="Times New Roman" w:cstheme="minorHAnsi"/>
          <w:bCs/>
        </w:rPr>
        <w:t>36</w:t>
      </w:r>
      <w:r>
        <w:rPr>
          <w:rFonts w:eastAsia="Times New Roman" w:cstheme="minorHAnsi"/>
          <w:bCs/>
        </w:rPr>
        <w:t>9</w:t>
      </w:r>
      <w:r w:rsidR="009742D5" w:rsidRPr="009742D5">
        <w:rPr>
          <w:rFonts w:eastAsia="Times New Roman" w:cstheme="minorHAnsi"/>
          <w:bCs/>
        </w:rPr>
        <w:t xml:space="preserve"> members</w:t>
      </w:r>
      <w:r w:rsidR="0055303A">
        <w:rPr>
          <w:rFonts w:eastAsia="Times New Roman" w:cstheme="minorHAnsi"/>
          <w:bCs/>
        </w:rPr>
        <w:t xml:space="preserve">. Membership </w:t>
      </w:r>
      <w:r w:rsidR="00F071D8">
        <w:rPr>
          <w:rFonts w:eastAsia="Times New Roman" w:cstheme="minorHAnsi"/>
          <w:bCs/>
        </w:rPr>
        <w:t xml:space="preserve">has been </w:t>
      </w:r>
      <w:r w:rsidR="009742D5" w:rsidRPr="009742D5">
        <w:rPr>
          <w:rFonts w:eastAsia="Times New Roman" w:cstheme="minorHAnsi"/>
          <w:bCs/>
        </w:rPr>
        <w:t xml:space="preserve">consistent </w:t>
      </w:r>
      <w:r w:rsidR="00F071D8">
        <w:rPr>
          <w:rFonts w:eastAsia="Times New Roman" w:cstheme="minorHAnsi"/>
          <w:bCs/>
        </w:rPr>
        <w:t xml:space="preserve">through </w:t>
      </w:r>
      <w:r w:rsidR="009742D5" w:rsidRPr="009742D5">
        <w:rPr>
          <w:rFonts w:eastAsia="Times New Roman" w:cstheme="minorHAnsi"/>
          <w:bCs/>
        </w:rPr>
        <w:t xml:space="preserve">much of </w:t>
      </w:r>
      <w:r w:rsidR="00F071D8">
        <w:rPr>
          <w:rFonts w:eastAsia="Times New Roman" w:cstheme="minorHAnsi"/>
          <w:bCs/>
        </w:rPr>
        <w:t xml:space="preserve">this fiscal </w:t>
      </w:r>
      <w:r w:rsidR="009742D5" w:rsidRPr="009742D5">
        <w:rPr>
          <w:rFonts w:eastAsia="Times New Roman" w:cstheme="minorHAnsi"/>
          <w:bCs/>
        </w:rPr>
        <w:t xml:space="preserve">year. </w:t>
      </w:r>
      <w:r>
        <w:rPr>
          <w:rFonts w:eastAsia="Times New Roman" w:cstheme="minorHAnsi"/>
          <w:bCs/>
        </w:rPr>
        <w:t xml:space="preserve">Approximately </w:t>
      </w:r>
      <w:r w:rsidR="009742D5" w:rsidRPr="009742D5">
        <w:rPr>
          <w:rFonts w:eastAsia="Times New Roman" w:cstheme="minorHAnsi"/>
          <w:bCs/>
        </w:rPr>
        <w:t xml:space="preserve">45% of the membership </w:t>
      </w:r>
      <w:r>
        <w:rPr>
          <w:rFonts w:eastAsia="Times New Roman" w:cstheme="minorHAnsi"/>
          <w:bCs/>
        </w:rPr>
        <w:t xml:space="preserve">have received </w:t>
      </w:r>
      <w:r w:rsidR="009742D5" w:rsidRPr="009742D5">
        <w:rPr>
          <w:rFonts w:eastAsia="Times New Roman" w:cstheme="minorHAnsi"/>
          <w:bCs/>
        </w:rPr>
        <w:t>credential</w:t>
      </w:r>
      <w:r>
        <w:rPr>
          <w:rFonts w:eastAsia="Times New Roman" w:cstheme="minorHAnsi"/>
          <w:bCs/>
        </w:rPr>
        <w:t>s</w:t>
      </w:r>
      <w:r w:rsidR="009742D5" w:rsidRPr="009742D5">
        <w:rPr>
          <w:rFonts w:eastAsia="Times New Roman" w:cstheme="minorHAnsi"/>
          <w:bCs/>
        </w:rPr>
        <w:t>.</w:t>
      </w:r>
      <w:r w:rsidR="00F071D8">
        <w:rPr>
          <w:rFonts w:eastAsia="Times New Roman" w:cstheme="minorHAnsi"/>
          <w:bCs/>
        </w:rPr>
        <w:t xml:space="preserve"> Regarding degree type, approximat</w:t>
      </w:r>
      <w:r w:rsidR="0055303A">
        <w:rPr>
          <w:rFonts w:eastAsia="Times New Roman" w:cstheme="minorHAnsi"/>
          <w:bCs/>
        </w:rPr>
        <w:t>ely</w:t>
      </w:r>
      <w:r w:rsidR="00F071D8">
        <w:rPr>
          <w:rFonts w:eastAsia="Times New Roman" w:cstheme="minorHAnsi"/>
          <w:bCs/>
        </w:rPr>
        <w:t xml:space="preserve"> 50% </w:t>
      </w:r>
      <w:r w:rsidR="0055303A">
        <w:rPr>
          <w:rFonts w:eastAsia="Times New Roman" w:cstheme="minorHAnsi"/>
          <w:bCs/>
        </w:rPr>
        <w:t xml:space="preserve">of members </w:t>
      </w:r>
      <w:r w:rsidR="00F071D8">
        <w:rPr>
          <w:rFonts w:eastAsia="Times New Roman" w:cstheme="minorHAnsi"/>
          <w:bCs/>
        </w:rPr>
        <w:t xml:space="preserve">report counseling degrees and 50% report non-counseling degrees. This split has been fairly steady since we have been tracking the statistic. The </w:t>
      </w:r>
      <w:r>
        <w:rPr>
          <w:rFonts w:eastAsia="Times New Roman" w:cstheme="minorHAnsi"/>
          <w:bCs/>
        </w:rPr>
        <w:t xml:space="preserve">National Office is working with </w:t>
      </w:r>
      <w:r w:rsidR="009742D5" w:rsidRPr="009742D5">
        <w:rPr>
          <w:rFonts w:eastAsia="Times New Roman" w:cstheme="minorHAnsi"/>
          <w:bCs/>
        </w:rPr>
        <w:t xml:space="preserve">Julia to </w:t>
      </w:r>
      <w:r>
        <w:rPr>
          <w:rFonts w:eastAsia="Times New Roman" w:cstheme="minorHAnsi"/>
          <w:bCs/>
        </w:rPr>
        <w:t xml:space="preserve">update </w:t>
      </w:r>
      <w:r w:rsidR="00F071D8">
        <w:rPr>
          <w:rFonts w:eastAsia="Times New Roman" w:cstheme="minorHAnsi"/>
          <w:bCs/>
        </w:rPr>
        <w:t xml:space="preserve">our tracking of </w:t>
      </w:r>
      <w:r w:rsidR="009742D5" w:rsidRPr="009742D5">
        <w:rPr>
          <w:rFonts w:eastAsia="Times New Roman" w:cstheme="minorHAnsi"/>
          <w:bCs/>
        </w:rPr>
        <w:t xml:space="preserve">some </w:t>
      </w:r>
      <w:r>
        <w:rPr>
          <w:rFonts w:eastAsia="Times New Roman" w:cstheme="minorHAnsi"/>
          <w:bCs/>
        </w:rPr>
        <w:t xml:space="preserve">member </w:t>
      </w:r>
      <w:r w:rsidR="009742D5" w:rsidRPr="009742D5">
        <w:rPr>
          <w:rFonts w:eastAsia="Times New Roman" w:cstheme="minorHAnsi"/>
          <w:bCs/>
        </w:rPr>
        <w:t>demogr</w:t>
      </w:r>
      <w:r w:rsidR="00132A7B">
        <w:rPr>
          <w:rFonts w:eastAsia="Times New Roman" w:cstheme="minorHAnsi"/>
          <w:bCs/>
        </w:rPr>
        <w:t>a</w:t>
      </w:r>
      <w:r w:rsidR="009742D5" w:rsidRPr="009742D5">
        <w:rPr>
          <w:rFonts w:eastAsia="Times New Roman" w:cstheme="minorHAnsi"/>
          <w:bCs/>
        </w:rPr>
        <w:t xml:space="preserve">phics. </w:t>
      </w:r>
    </w:p>
    <w:p w14:paraId="081F07E7" w14:textId="77777777" w:rsidR="009742D5" w:rsidRDefault="009742D5" w:rsidP="00823728">
      <w:pPr>
        <w:tabs>
          <w:tab w:val="num" w:pos="360"/>
        </w:tabs>
        <w:spacing w:after="0" w:line="240" w:lineRule="auto"/>
        <w:rPr>
          <w:rFonts w:eastAsia="Times New Roman" w:cstheme="minorHAnsi"/>
          <w:b/>
        </w:rPr>
      </w:pPr>
    </w:p>
    <w:p w14:paraId="34661AC6" w14:textId="77777777" w:rsidR="00823728" w:rsidRPr="00823728" w:rsidRDefault="00823728" w:rsidP="00823728">
      <w:pPr>
        <w:tabs>
          <w:tab w:val="num" w:pos="360"/>
        </w:tabs>
        <w:spacing w:after="0" w:line="240" w:lineRule="auto"/>
        <w:rPr>
          <w:rFonts w:eastAsia="Times New Roman" w:cstheme="minorHAnsi"/>
          <w:bCs/>
        </w:rPr>
      </w:pPr>
    </w:p>
    <w:p w14:paraId="39899298" w14:textId="229212F7" w:rsidR="00017205" w:rsidRPr="00AC5DBC" w:rsidRDefault="00823728" w:rsidP="00823728">
      <w:pPr>
        <w:spacing w:after="0" w:line="240" w:lineRule="auto"/>
        <w:rPr>
          <w:rFonts w:cstheme="minorHAnsi"/>
          <w:b/>
          <w:bCs/>
          <w:sz w:val="24"/>
          <w:szCs w:val="24"/>
        </w:rPr>
      </w:pPr>
      <w:r w:rsidRPr="00823728">
        <w:rPr>
          <w:rFonts w:cstheme="minorHAnsi"/>
          <w:b/>
          <w:bCs/>
          <w:sz w:val="24"/>
          <w:szCs w:val="24"/>
        </w:rPr>
        <w:t xml:space="preserve">8. </w:t>
      </w:r>
      <w:r w:rsidR="00C7237E" w:rsidRPr="00AC5DBC">
        <w:rPr>
          <w:rFonts w:cstheme="minorHAnsi"/>
          <w:b/>
          <w:bCs/>
          <w:sz w:val="24"/>
          <w:szCs w:val="24"/>
        </w:rPr>
        <w:t xml:space="preserve">Work Group </w:t>
      </w:r>
      <w:r w:rsidR="00F76E90" w:rsidRPr="00AC5DBC">
        <w:rPr>
          <w:rFonts w:cstheme="minorHAnsi"/>
          <w:b/>
          <w:bCs/>
          <w:sz w:val="24"/>
          <w:szCs w:val="24"/>
        </w:rPr>
        <w:t xml:space="preserve">and Task Force </w:t>
      </w:r>
      <w:r w:rsidR="00C7237E" w:rsidRPr="00AC5DBC">
        <w:rPr>
          <w:rFonts w:cstheme="minorHAnsi"/>
          <w:b/>
          <w:bCs/>
          <w:sz w:val="24"/>
          <w:szCs w:val="24"/>
        </w:rPr>
        <w:t>Reports</w:t>
      </w:r>
    </w:p>
    <w:p w14:paraId="6EF0CAF6" w14:textId="414329D4" w:rsidR="00175D1E" w:rsidRPr="00AC5DBC" w:rsidRDefault="00175D1E" w:rsidP="00823728">
      <w:pPr>
        <w:spacing w:after="0" w:line="240" w:lineRule="auto"/>
        <w:rPr>
          <w:rFonts w:cstheme="minorHAnsi"/>
          <w:b/>
          <w:bCs/>
          <w:i/>
          <w:iCs/>
        </w:rPr>
      </w:pPr>
      <w:r w:rsidRPr="00AC5DBC">
        <w:rPr>
          <w:rFonts w:cstheme="minorHAnsi"/>
          <w:b/>
          <w:bCs/>
          <w:i/>
          <w:iCs/>
        </w:rPr>
        <w:t>National Career Development Month Plan (C</w:t>
      </w:r>
      <w:r w:rsidR="00BE2C7A" w:rsidRPr="00AC5DBC">
        <w:rPr>
          <w:rFonts w:cstheme="minorHAnsi"/>
          <w:b/>
          <w:bCs/>
          <w:i/>
          <w:iCs/>
        </w:rPr>
        <w:t>eleste</w:t>
      </w:r>
      <w:r w:rsidRPr="00AC5DBC">
        <w:rPr>
          <w:rFonts w:cstheme="minorHAnsi"/>
          <w:b/>
          <w:bCs/>
          <w:i/>
          <w:iCs/>
        </w:rPr>
        <w:t>)</w:t>
      </w:r>
    </w:p>
    <w:p w14:paraId="1ACEEE83" w14:textId="64E13E34" w:rsidR="00F071D8" w:rsidRPr="00AC5DBC" w:rsidRDefault="00F071D8" w:rsidP="00823728">
      <w:pPr>
        <w:spacing w:after="0" w:line="240" w:lineRule="auto"/>
        <w:rPr>
          <w:rFonts w:cstheme="minorHAnsi"/>
        </w:rPr>
      </w:pPr>
      <w:r w:rsidRPr="00AC5DBC">
        <w:rPr>
          <w:rFonts w:cstheme="minorHAnsi"/>
        </w:rPr>
        <w:t>Good progress has been made on our plan</w:t>
      </w:r>
      <w:r w:rsidR="0055303A">
        <w:rPr>
          <w:rFonts w:cstheme="minorHAnsi"/>
        </w:rPr>
        <w:t>s</w:t>
      </w:r>
      <w:r w:rsidRPr="00AC5DBC">
        <w:rPr>
          <w:rFonts w:cstheme="minorHAnsi"/>
        </w:rPr>
        <w:t xml:space="preserve"> for National Career Development Month. The NCD Month Committee is reinvigorated with </w:t>
      </w:r>
      <w:r w:rsidR="0055303A">
        <w:rPr>
          <w:rFonts w:cstheme="minorHAnsi"/>
        </w:rPr>
        <w:t>new leadership</w:t>
      </w:r>
      <w:r w:rsidRPr="00AC5DBC">
        <w:rPr>
          <w:rFonts w:cstheme="minorHAnsi"/>
        </w:rPr>
        <w:t xml:space="preserve">, and they are </w:t>
      </w:r>
      <w:r w:rsidR="00132A7B" w:rsidRPr="00AC5DBC">
        <w:rPr>
          <w:rFonts w:cstheme="minorHAnsi"/>
        </w:rPr>
        <w:t xml:space="preserve">focusing strongly on the poetry and art contest. </w:t>
      </w:r>
      <w:r w:rsidRPr="00AC5DBC">
        <w:rPr>
          <w:rFonts w:cstheme="minorHAnsi"/>
        </w:rPr>
        <w:t xml:space="preserve">Some big changes have occurred with moving to an </w:t>
      </w:r>
      <w:r w:rsidR="00132A7B" w:rsidRPr="00AC5DBC">
        <w:rPr>
          <w:rFonts w:cstheme="minorHAnsi"/>
        </w:rPr>
        <w:t xml:space="preserve">electronic submission process. </w:t>
      </w:r>
      <w:r w:rsidRPr="00AC5DBC">
        <w:rPr>
          <w:rFonts w:cstheme="minorHAnsi"/>
        </w:rPr>
        <w:t>Moving away from the mailing process is a great opportunity to streamline the process and simplifies submission</w:t>
      </w:r>
      <w:r w:rsidR="0055303A">
        <w:rPr>
          <w:rFonts w:cstheme="minorHAnsi"/>
        </w:rPr>
        <w:t xml:space="preserve"> reviews</w:t>
      </w:r>
      <w:r w:rsidRPr="00AC5DBC">
        <w:rPr>
          <w:rFonts w:cstheme="minorHAnsi"/>
        </w:rPr>
        <w:t xml:space="preserve"> greatly. </w:t>
      </w:r>
    </w:p>
    <w:p w14:paraId="2A808FF9" w14:textId="77777777" w:rsidR="00F071D8" w:rsidRPr="00AC5DBC" w:rsidRDefault="00F071D8" w:rsidP="00823728">
      <w:pPr>
        <w:spacing w:after="0" w:line="240" w:lineRule="auto"/>
        <w:rPr>
          <w:rFonts w:cstheme="minorHAnsi"/>
        </w:rPr>
      </w:pPr>
    </w:p>
    <w:p w14:paraId="3BC4548C" w14:textId="272F233F" w:rsidR="0023249D" w:rsidRPr="00AC5DBC" w:rsidRDefault="001F0986" w:rsidP="00823728">
      <w:pPr>
        <w:spacing w:after="0" w:line="240" w:lineRule="auto"/>
        <w:rPr>
          <w:rFonts w:cstheme="minorHAnsi"/>
          <w:b/>
          <w:bCs/>
          <w:i/>
          <w:iCs/>
        </w:rPr>
      </w:pPr>
      <w:r w:rsidRPr="00AC5DBC">
        <w:rPr>
          <w:rFonts w:cstheme="minorHAnsi"/>
          <w:b/>
          <w:bCs/>
          <w:i/>
          <w:iCs/>
        </w:rPr>
        <w:lastRenderedPageBreak/>
        <w:t>CG7 Online Companion Work (</w:t>
      </w:r>
      <w:r w:rsidR="00823728" w:rsidRPr="00AC5DBC">
        <w:rPr>
          <w:rFonts w:cstheme="minorHAnsi"/>
          <w:b/>
          <w:bCs/>
          <w:i/>
          <w:iCs/>
        </w:rPr>
        <w:t>Julia</w:t>
      </w:r>
      <w:r w:rsidRPr="00AC5DBC">
        <w:rPr>
          <w:rFonts w:cstheme="minorHAnsi"/>
          <w:b/>
          <w:bCs/>
          <w:i/>
          <w:iCs/>
        </w:rPr>
        <w:t>)</w:t>
      </w:r>
      <w:r w:rsidR="0079166B" w:rsidRPr="00AC5DBC">
        <w:rPr>
          <w:rFonts w:cstheme="minorHAnsi"/>
          <w:b/>
          <w:bCs/>
          <w:i/>
          <w:iCs/>
        </w:rPr>
        <w:t xml:space="preserve"> *</w:t>
      </w:r>
    </w:p>
    <w:p w14:paraId="757A1F6C" w14:textId="01F100C3" w:rsidR="00823728" w:rsidRPr="00EA75E3" w:rsidRDefault="00823728" w:rsidP="00823728">
      <w:pPr>
        <w:spacing w:after="0" w:line="240" w:lineRule="auto"/>
        <w:rPr>
          <w:rFonts w:eastAsia="Times New Roman" w:cstheme="minorHAnsi"/>
          <w:iCs/>
        </w:rPr>
      </w:pPr>
      <w:r w:rsidRPr="00AC5DBC">
        <w:rPr>
          <w:rFonts w:eastAsia="Times New Roman" w:cstheme="minorHAnsi"/>
          <w:i/>
          <w:iCs/>
          <w:color w:val="222222"/>
        </w:rPr>
        <w:t>Please see CG7 Online work plan and call</w:t>
      </w:r>
      <w:r>
        <w:rPr>
          <w:rFonts w:eastAsia="Times New Roman" w:cstheme="minorHAnsi"/>
          <w:i/>
          <w:iCs/>
          <w:color w:val="222222"/>
        </w:rPr>
        <w:t xml:space="preserve"> for reviewer document </w:t>
      </w:r>
      <w:r w:rsidRPr="00EA75E3">
        <w:rPr>
          <w:rFonts w:eastAsia="Times New Roman" w:cstheme="minorHAnsi"/>
          <w:i/>
          <w:iCs/>
          <w:color w:val="222222"/>
        </w:rPr>
        <w:t xml:space="preserve">provided by the National Office. </w:t>
      </w:r>
      <w:r>
        <w:rPr>
          <w:rFonts w:cstheme="minorHAnsi"/>
          <w:i/>
          <w:iCs/>
        </w:rPr>
        <w:t>Additional reflections provided here</w:t>
      </w:r>
      <w:r w:rsidRPr="00EA75E3">
        <w:rPr>
          <w:rFonts w:cstheme="minorHAnsi"/>
          <w:i/>
          <w:iCs/>
        </w:rPr>
        <w:t>:</w:t>
      </w:r>
    </w:p>
    <w:p w14:paraId="69146ACB" w14:textId="5CB69C28" w:rsidR="00823728" w:rsidRDefault="00823728" w:rsidP="00823728">
      <w:pPr>
        <w:tabs>
          <w:tab w:val="num" w:pos="360"/>
        </w:tabs>
        <w:spacing w:after="0" w:line="240" w:lineRule="auto"/>
        <w:rPr>
          <w:rFonts w:eastAsia="Times New Roman" w:cstheme="minorHAnsi"/>
          <w:b/>
        </w:rPr>
      </w:pPr>
    </w:p>
    <w:p w14:paraId="2CEC3758" w14:textId="77777777" w:rsidR="00AC5DBC" w:rsidRDefault="00AC5DBC" w:rsidP="00823728">
      <w:pPr>
        <w:pStyle w:val="Normal1"/>
        <w:spacing w:line="240" w:lineRule="auto"/>
        <w:rPr>
          <w:rFonts w:asciiTheme="minorHAnsi" w:hAnsiTheme="minorHAnsi" w:cstheme="minorHAnsi"/>
        </w:rPr>
      </w:pPr>
      <w:r>
        <w:rPr>
          <w:rFonts w:asciiTheme="minorHAnsi" w:hAnsiTheme="minorHAnsi" w:cstheme="minorHAnsi"/>
        </w:rPr>
        <w:t xml:space="preserve">Julia and Deneen provided a brief overview of the need and plan for a CG7 Online Assessment Review Coordinator, and the reasoning behind positioning this role with the Publications Development Council. </w:t>
      </w:r>
    </w:p>
    <w:p w14:paraId="00157866" w14:textId="77777777" w:rsidR="00AC5DBC" w:rsidRDefault="00AC5DBC" w:rsidP="00823728">
      <w:pPr>
        <w:pStyle w:val="Normal1"/>
        <w:spacing w:line="240" w:lineRule="auto"/>
        <w:rPr>
          <w:rFonts w:asciiTheme="minorHAnsi" w:hAnsiTheme="minorHAnsi" w:cstheme="minorHAnsi"/>
        </w:rPr>
      </w:pPr>
    </w:p>
    <w:p w14:paraId="29196B39" w14:textId="18DB6D91" w:rsidR="00132A7B" w:rsidRPr="00132A7B" w:rsidRDefault="00AC5DBC" w:rsidP="00823728">
      <w:pPr>
        <w:pStyle w:val="Normal1"/>
        <w:spacing w:line="240" w:lineRule="auto"/>
        <w:rPr>
          <w:rFonts w:asciiTheme="minorHAnsi" w:hAnsiTheme="minorHAnsi" w:cstheme="minorHAnsi"/>
        </w:rPr>
      </w:pPr>
      <w:r w:rsidRPr="00AC5DBC">
        <w:rPr>
          <w:rFonts w:asciiTheme="minorHAnsi" w:hAnsiTheme="minorHAnsi" w:cstheme="minorHAnsi"/>
          <w:b/>
          <w:bCs/>
          <w:highlight w:val="yellow"/>
        </w:rPr>
        <w:t>ACTION ITEM:</w:t>
      </w:r>
      <w:r w:rsidRPr="00AC5DBC">
        <w:rPr>
          <w:rFonts w:asciiTheme="minorHAnsi" w:hAnsiTheme="minorHAnsi" w:cstheme="minorHAnsi"/>
          <w:b/>
          <w:bCs/>
        </w:rPr>
        <w:t xml:space="preserve"> </w:t>
      </w:r>
      <w:r w:rsidR="00132A7B" w:rsidRPr="00132A7B">
        <w:rPr>
          <w:rFonts w:asciiTheme="minorHAnsi" w:hAnsiTheme="minorHAnsi" w:cstheme="minorHAnsi"/>
        </w:rPr>
        <w:t>Deneen will share specific income for what CG7 has brought in</w:t>
      </w:r>
      <w:r>
        <w:rPr>
          <w:rFonts w:asciiTheme="minorHAnsi" w:hAnsiTheme="minorHAnsi" w:cstheme="minorHAnsi"/>
        </w:rPr>
        <w:t xml:space="preserve">. Note that in the current Treasurer’s Report, revenues for CG7 online are included in the Publications line. </w:t>
      </w:r>
      <w:r w:rsidR="00132A7B">
        <w:rPr>
          <w:rFonts w:asciiTheme="minorHAnsi" w:hAnsiTheme="minorHAnsi" w:cstheme="minorHAnsi"/>
        </w:rPr>
        <w:t xml:space="preserve"> </w:t>
      </w:r>
    </w:p>
    <w:p w14:paraId="7957AA32" w14:textId="77777777" w:rsidR="00132A7B" w:rsidRDefault="00132A7B" w:rsidP="00823728">
      <w:pPr>
        <w:pStyle w:val="Normal1"/>
        <w:spacing w:line="240" w:lineRule="auto"/>
        <w:rPr>
          <w:rFonts w:asciiTheme="minorHAnsi" w:hAnsiTheme="minorHAnsi" w:cstheme="minorHAnsi"/>
          <w:highlight w:val="yellow"/>
        </w:rPr>
      </w:pPr>
    </w:p>
    <w:p w14:paraId="10E3C5D6" w14:textId="020D9487" w:rsidR="00823728" w:rsidRPr="00AC5DBC" w:rsidRDefault="00823728" w:rsidP="00823728">
      <w:pPr>
        <w:pStyle w:val="Normal1"/>
        <w:spacing w:line="240" w:lineRule="auto"/>
        <w:rPr>
          <w:rFonts w:asciiTheme="minorHAnsi" w:hAnsiTheme="minorHAnsi" w:cstheme="minorHAnsi"/>
          <w:highlight w:val="yellow"/>
        </w:rPr>
      </w:pPr>
      <w:r w:rsidRPr="00AC5DBC">
        <w:rPr>
          <w:rFonts w:asciiTheme="minorHAnsi" w:hAnsiTheme="minorHAnsi" w:cstheme="minorHAnsi"/>
          <w:b/>
          <w:bCs/>
          <w:highlight w:val="yellow"/>
        </w:rPr>
        <w:t>MOTION</w:t>
      </w:r>
      <w:r w:rsidRPr="00AC5DBC">
        <w:rPr>
          <w:rFonts w:asciiTheme="minorHAnsi" w:hAnsiTheme="minorHAnsi" w:cstheme="minorHAnsi"/>
          <w:highlight w:val="yellow"/>
        </w:rPr>
        <w:t xml:space="preserve"> was made by </w:t>
      </w:r>
      <w:r w:rsidR="00355996" w:rsidRPr="00AC5DBC">
        <w:rPr>
          <w:rFonts w:asciiTheme="minorHAnsi" w:hAnsiTheme="minorHAnsi" w:cstheme="minorHAnsi"/>
          <w:highlight w:val="yellow"/>
        </w:rPr>
        <w:t xml:space="preserve">Celeste </w:t>
      </w:r>
      <w:r w:rsidRPr="00AC5DBC">
        <w:rPr>
          <w:rFonts w:asciiTheme="minorHAnsi" w:hAnsiTheme="minorHAnsi" w:cstheme="minorHAnsi"/>
          <w:highlight w:val="yellow"/>
        </w:rPr>
        <w:t xml:space="preserve">to </w:t>
      </w:r>
      <w:r w:rsidR="00355996" w:rsidRPr="00AC5DBC">
        <w:rPr>
          <w:rFonts w:asciiTheme="minorHAnsi" w:hAnsiTheme="minorHAnsi" w:cstheme="minorHAnsi"/>
          <w:highlight w:val="yellow"/>
        </w:rPr>
        <w:t xml:space="preserve">approve the new position for </w:t>
      </w:r>
      <w:r w:rsidRPr="00AC5DBC">
        <w:rPr>
          <w:rFonts w:asciiTheme="minorHAnsi" w:hAnsiTheme="minorHAnsi" w:cstheme="minorHAnsi"/>
          <w:highlight w:val="yellow"/>
        </w:rPr>
        <w:t xml:space="preserve">CG7 Online </w:t>
      </w:r>
      <w:r w:rsidR="00355996" w:rsidRPr="00AC5DBC">
        <w:rPr>
          <w:rFonts w:asciiTheme="minorHAnsi" w:hAnsiTheme="minorHAnsi" w:cstheme="minorHAnsi"/>
          <w:highlight w:val="yellow"/>
        </w:rPr>
        <w:t>Assessment Review Coordinator</w:t>
      </w:r>
      <w:r w:rsidRPr="00AC5DBC">
        <w:rPr>
          <w:rFonts w:asciiTheme="minorHAnsi" w:hAnsiTheme="minorHAnsi" w:cstheme="minorHAnsi"/>
          <w:highlight w:val="yellow"/>
        </w:rPr>
        <w:t>.</w:t>
      </w:r>
    </w:p>
    <w:p w14:paraId="0D296D00" w14:textId="77777777" w:rsidR="00823728" w:rsidRPr="00AC5DBC" w:rsidRDefault="00823728" w:rsidP="00823728">
      <w:pPr>
        <w:pStyle w:val="Normal1"/>
        <w:spacing w:line="240" w:lineRule="auto"/>
        <w:rPr>
          <w:rFonts w:asciiTheme="minorHAnsi" w:hAnsiTheme="minorHAnsi" w:cstheme="minorHAnsi"/>
          <w:highlight w:val="yellow"/>
        </w:rPr>
      </w:pPr>
      <w:r w:rsidRPr="00AC5DBC">
        <w:rPr>
          <w:rFonts w:asciiTheme="minorHAnsi" w:hAnsiTheme="minorHAnsi" w:cstheme="minorHAnsi"/>
          <w:highlight w:val="yellow"/>
        </w:rPr>
        <w:t xml:space="preserve">Seconded by Sharon.        </w:t>
      </w:r>
    </w:p>
    <w:p w14:paraId="09474CB4" w14:textId="77777777" w:rsidR="00823728" w:rsidRPr="00AC5DBC" w:rsidRDefault="00823728" w:rsidP="00823728">
      <w:pPr>
        <w:pStyle w:val="Normal1"/>
        <w:spacing w:line="240" w:lineRule="auto"/>
        <w:rPr>
          <w:rFonts w:asciiTheme="minorHAnsi" w:hAnsiTheme="minorHAnsi" w:cstheme="minorHAnsi"/>
          <w:highlight w:val="yellow"/>
        </w:rPr>
      </w:pPr>
      <w:r w:rsidRPr="00AC5DBC">
        <w:rPr>
          <w:rFonts w:asciiTheme="minorHAnsi" w:hAnsiTheme="minorHAnsi" w:cstheme="minorHAnsi"/>
          <w:highlight w:val="yellow"/>
        </w:rPr>
        <w:t xml:space="preserve">Motion passes unanimously (no opposing votes, no abstentions). </w:t>
      </w:r>
    </w:p>
    <w:p w14:paraId="3E09F561" w14:textId="77777777" w:rsidR="00823728" w:rsidRPr="00823728" w:rsidRDefault="00823728" w:rsidP="00823728">
      <w:pPr>
        <w:spacing w:after="0" w:line="240" w:lineRule="auto"/>
        <w:rPr>
          <w:rFonts w:cstheme="minorHAnsi"/>
        </w:rPr>
      </w:pPr>
    </w:p>
    <w:p w14:paraId="5EF42A1C" w14:textId="77777777" w:rsidR="00823728" w:rsidRPr="00823728" w:rsidRDefault="00823728" w:rsidP="00823728">
      <w:pPr>
        <w:spacing w:after="0" w:line="240" w:lineRule="auto"/>
        <w:rPr>
          <w:rFonts w:cstheme="minorHAnsi"/>
        </w:rPr>
      </w:pPr>
    </w:p>
    <w:p w14:paraId="4355A288" w14:textId="1F176115" w:rsidR="00FB439A" w:rsidRPr="00AC5DBC" w:rsidRDefault="00FB439A" w:rsidP="00823728">
      <w:pPr>
        <w:spacing w:after="0" w:line="240" w:lineRule="auto"/>
        <w:rPr>
          <w:rFonts w:cstheme="minorHAnsi"/>
        </w:rPr>
      </w:pPr>
      <w:r w:rsidRPr="00AC5DBC">
        <w:rPr>
          <w:rFonts w:cstheme="minorHAnsi"/>
          <w:b/>
          <w:bCs/>
          <w:i/>
          <w:iCs/>
        </w:rPr>
        <w:t>Leadership Academy (Marty)</w:t>
      </w:r>
    </w:p>
    <w:p w14:paraId="594D1268" w14:textId="035C0B4A" w:rsidR="00823728" w:rsidRPr="00AC5DBC" w:rsidRDefault="00F16382" w:rsidP="00823728">
      <w:pPr>
        <w:spacing w:after="0" w:line="240" w:lineRule="auto"/>
        <w:rPr>
          <w:rFonts w:cstheme="minorHAnsi"/>
        </w:rPr>
      </w:pPr>
      <w:r w:rsidRPr="00AC5DBC">
        <w:rPr>
          <w:rFonts w:cstheme="minorHAnsi"/>
        </w:rPr>
        <w:t xml:space="preserve">The Leadership Academy remains a fantastic </w:t>
      </w:r>
      <w:r w:rsidR="00355996" w:rsidRPr="00AC5DBC">
        <w:rPr>
          <w:rFonts w:cstheme="minorHAnsi"/>
        </w:rPr>
        <w:t>opportunity</w:t>
      </w:r>
      <w:r w:rsidRPr="00AC5DBC">
        <w:rPr>
          <w:rFonts w:cstheme="minorHAnsi"/>
        </w:rPr>
        <w:t xml:space="preserve">, although it has looked </w:t>
      </w:r>
      <w:r w:rsidR="00355996" w:rsidRPr="00AC5DBC">
        <w:rPr>
          <w:rFonts w:cstheme="minorHAnsi"/>
        </w:rPr>
        <w:t>very different this year due to COVID.</w:t>
      </w:r>
      <w:r w:rsidRPr="00AC5DBC">
        <w:rPr>
          <w:rFonts w:cstheme="minorHAnsi"/>
        </w:rPr>
        <w:t xml:space="preserve"> The group brought some requests to the Board, including: </w:t>
      </w:r>
      <w:r w:rsidR="00355996" w:rsidRPr="00AC5DBC">
        <w:rPr>
          <w:rFonts w:cstheme="minorHAnsi"/>
        </w:rPr>
        <w:t xml:space="preserve"> </w:t>
      </w:r>
    </w:p>
    <w:p w14:paraId="1FBD9663" w14:textId="473F0EEF" w:rsidR="00355996" w:rsidRPr="00AC5DBC" w:rsidRDefault="00355996" w:rsidP="00823728">
      <w:pPr>
        <w:spacing w:after="0" w:line="240" w:lineRule="auto"/>
        <w:rPr>
          <w:rFonts w:cstheme="minorHAnsi"/>
        </w:rPr>
      </w:pPr>
    </w:p>
    <w:p w14:paraId="667D251B" w14:textId="462E8AFD" w:rsidR="00F16382" w:rsidRPr="00AC5DBC" w:rsidRDefault="00355996" w:rsidP="0055303A">
      <w:pPr>
        <w:pStyle w:val="ListParagraph"/>
        <w:numPr>
          <w:ilvl w:val="0"/>
          <w:numId w:val="39"/>
        </w:numPr>
        <w:spacing w:after="0" w:line="240" w:lineRule="auto"/>
        <w:rPr>
          <w:rFonts w:cstheme="minorHAnsi"/>
        </w:rPr>
      </w:pPr>
      <w:r w:rsidRPr="00AC5DBC">
        <w:rPr>
          <w:rFonts w:cstheme="minorHAnsi"/>
        </w:rPr>
        <w:t xml:space="preserve">Can we invite the </w:t>
      </w:r>
      <w:r w:rsidR="0055303A">
        <w:rPr>
          <w:rFonts w:cstheme="minorHAnsi"/>
        </w:rPr>
        <w:t xml:space="preserve">current Leadership Academy participants </w:t>
      </w:r>
      <w:r w:rsidRPr="00AC5DBC">
        <w:rPr>
          <w:rFonts w:cstheme="minorHAnsi"/>
        </w:rPr>
        <w:t xml:space="preserve">to a virtual board meeting? </w:t>
      </w:r>
      <w:r w:rsidR="00F16382" w:rsidRPr="00AC5DBC">
        <w:rPr>
          <w:rFonts w:cstheme="minorHAnsi"/>
        </w:rPr>
        <w:br/>
        <w:t xml:space="preserve">The Board is </w:t>
      </w:r>
      <w:r w:rsidRPr="00AC5DBC">
        <w:rPr>
          <w:rFonts w:cstheme="minorHAnsi"/>
        </w:rPr>
        <w:t xml:space="preserve">supportive of this. </w:t>
      </w:r>
      <w:r w:rsidR="00F16382" w:rsidRPr="00AC5DBC">
        <w:rPr>
          <w:rFonts w:cstheme="minorHAnsi"/>
        </w:rPr>
        <w:t xml:space="preserve">We will look for ways to provide the opportunity, while still smoothly facilitating the business of the meeting. For example, we’ll ask attendees to be mindful of the discussions, and recognize they may be asked to step out if sensitive issues arise. Also, they may be asked to turn videos off during votes so that voters rise to the top of the screen to simplify counting. </w:t>
      </w:r>
      <w:r w:rsidR="00F16382" w:rsidRPr="00AC5DBC">
        <w:rPr>
          <w:rFonts w:cstheme="minorHAnsi"/>
        </w:rPr>
        <w:br/>
      </w:r>
    </w:p>
    <w:p w14:paraId="27ED67CF" w14:textId="77777777" w:rsidR="00F16382" w:rsidRPr="00AC5DBC" w:rsidRDefault="00355996" w:rsidP="00823728">
      <w:pPr>
        <w:pStyle w:val="ListParagraph"/>
        <w:numPr>
          <w:ilvl w:val="0"/>
          <w:numId w:val="39"/>
        </w:numPr>
        <w:spacing w:after="0" w:line="240" w:lineRule="auto"/>
        <w:rPr>
          <w:rFonts w:cstheme="minorHAnsi"/>
        </w:rPr>
      </w:pPr>
      <w:r w:rsidRPr="00AC5DBC">
        <w:rPr>
          <w:rFonts w:cstheme="minorHAnsi"/>
        </w:rPr>
        <w:t xml:space="preserve">Can we do a virtual mixer to interact with one another and the Board?  </w:t>
      </w:r>
      <w:r w:rsidR="00F16382" w:rsidRPr="00AC5DBC">
        <w:rPr>
          <w:rFonts w:cstheme="minorHAnsi"/>
        </w:rPr>
        <w:br/>
        <w:t xml:space="preserve">Yes, the Board is supportive </w:t>
      </w:r>
      <w:r w:rsidRPr="00AC5DBC">
        <w:rPr>
          <w:rFonts w:cstheme="minorHAnsi"/>
        </w:rPr>
        <w:t xml:space="preserve">of this. </w:t>
      </w:r>
      <w:r w:rsidR="00F16382" w:rsidRPr="00AC5DBC">
        <w:rPr>
          <w:rFonts w:cstheme="minorHAnsi"/>
        </w:rPr>
        <w:br/>
      </w:r>
    </w:p>
    <w:p w14:paraId="13DEDC6C" w14:textId="3881B8B4" w:rsidR="00F16382" w:rsidRPr="00AC5DBC" w:rsidRDefault="0055303A" w:rsidP="00F16382">
      <w:pPr>
        <w:pStyle w:val="ListParagraph"/>
        <w:numPr>
          <w:ilvl w:val="0"/>
          <w:numId w:val="39"/>
        </w:numPr>
        <w:spacing w:after="0" w:line="240" w:lineRule="auto"/>
        <w:rPr>
          <w:rFonts w:cstheme="minorHAnsi"/>
        </w:rPr>
      </w:pPr>
      <w:r>
        <w:rPr>
          <w:rFonts w:cstheme="minorHAnsi"/>
        </w:rPr>
        <w:t xml:space="preserve">If the </w:t>
      </w:r>
      <w:r w:rsidR="00355996" w:rsidRPr="00AC5DBC">
        <w:rPr>
          <w:rFonts w:cstheme="minorHAnsi"/>
        </w:rPr>
        <w:t>February CPI</w:t>
      </w:r>
      <w:r>
        <w:rPr>
          <w:rFonts w:cstheme="minorHAnsi"/>
        </w:rPr>
        <w:t xml:space="preserve"> </w:t>
      </w:r>
      <w:r w:rsidR="00355996" w:rsidRPr="00AC5DBC">
        <w:rPr>
          <w:rFonts w:cstheme="minorHAnsi"/>
        </w:rPr>
        <w:t>goes virtual</w:t>
      </w:r>
      <w:r>
        <w:rPr>
          <w:rFonts w:cstheme="minorHAnsi"/>
        </w:rPr>
        <w:t xml:space="preserve">, could we get current Leadership Academy participants involved? For example, waiving the fee for participation, asking them to submit a proposal, or getting them </w:t>
      </w:r>
      <w:r w:rsidR="00355996" w:rsidRPr="00AC5DBC">
        <w:rPr>
          <w:rFonts w:cstheme="minorHAnsi"/>
        </w:rPr>
        <w:t xml:space="preserve">access to what </w:t>
      </w:r>
      <w:r>
        <w:rPr>
          <w:rFonts w:cstheme="minorHAnsi"/>
        </w:rPr>
        <w:t>the Board is engaged in</w:t>
      </w:r>
      <w:r w:rsidR="00355996" w:rsidRPr="00AC5DBC">
        <w:rPr>
          <w:rFonts w:cstheme="minorHAnsi"/>
        </w:rPr>
        <w:t xml:space="preserve">? </w:t>
      </w:r>
      <w:r w:rsidR="00F16382" w:rsidRPr="00AC5DBC">
        <w:rPr>
          <w:rFonts w:cstheme="minorHAnsi"/>
        </w:rPr>
        <w:br/>
        <w:t xml:space="preserve">Yes, the Board </w:t>
      </w:r>
      <w:r>
        <w:rPr>
          <w:rFonts w:cstheme="minorHAnsi"/>
        </w:rPr>
        <w:t xml:space="preserve">is open to </w:t>
      </w:r>
      <w:r w:rsidR="00F16382" w:rsidRPr="00AC5DBC">
        <w:rPr>
          <w:rFonts w:cstheme="minorHAnsi"/>
        </w:rPr>
        <w:t>explor</w:t>
      </w:r>
      <w:r>
        <w:rPr>
          <w:rFonts w:cstheme="minorHAnsi"/>
        </w:rPr>
        <w:t>ing</w:t>
      </w:r>
      <w:r w:rsidR="00F16382" w:rsidRPr="00AC5DBC">
        <w:rPr>
          <w:rFonts w:cstheme="minorHAnsi"/>
        </w:rPr>
        <w:t xml:space="preserve"> ideas here too. </w:t>
      </w:r>
      <w:r w:rsidR="00F16382" w:rsidRPr="00AC5DBC">
        <w:rPr>
          <w:rFonts w:cstheme="minorHAnsi"/>
        </w:rPr>
        <w:br/>
      </w:r>
    </w:p>
    <w:p w14:paraId="6A3BCF49" w14:textId="225E88D7" w:rsidR="00355996" w:rsidRPr="00AC5DBC" w:rsidRDefault="00F16382" w:rsidP="00823728">
      <w:pPr>
        <w:spacing w:after="0" w:line="240" w:lineRule="auto"/>
        <w:rPr>
          <w:rFonts w:cstheme="minorHAnsi"/>
        </w:rPr>
      </w:pPr>
      <w:r w:rsidRPr="00AC5DBC">
        <w:rPr>
          <w:rFonts w:cstheme="minorHAnsi"/>
        </w:rPr>
        <w:t xml:space="preserve">It may also be possible </w:t>
      </w:r>
      <w:r w:rsidR="0055303A">
        <w:rPr>
          <w:rFonts w:cstheme="minorHAnsi"/>
        </w:rPr>
        <w:t xml:space="preserve">to carry some of these ideas into </w:t>
      </w:r>
      <w:r w:rsidRPr="00AC5DBC">
        <w:rPr>
          <w:rFonts w:cstheme="minorHAnsi"/>
        </w:rPr>
        <w:t>future classes as well.</w:t>
      </w:r>
      <w:r w:rsidR="0055303A">
        <w:rPr>
          <w:rFonts w:cstheme="minorHAnsi"/>
        </w:rPr>
        <w:t xml:space="preserve"> We are open to considering ways that these ideas become part of a </w:t>
      </w:r>
      <w:r w:rsidRPr="00AC5DBC">
        <w:rPr>
          <w:rFonts w:cstheme="minorHAnsi"/>
        </w:rPr>
        <w:t>consistent structure for Leadership Academy and Board interactions</w:t>
      </w:r>
      <w:r w:rsidR="0055303A">
        <w:rPr>
          <w:rFonts w:cstheme="minorHAnsi"/>
        </w:rPr>
        <w:t>.</w:t>
      </w:r>
    </w:p>
    <w:p w14:paraId="6AE20CC3" w14:textId="77777777" w:rsidR="00355996" w:rsidRPr="00AC5DBC" w:rsidRDefault="00355996" w:rsidP="00823728">
      <w:pPr>
        <w:spacing w:after="0" w:line="240" w:lineRule="auto"/>
        <w:rPr>
          <w:rFonts w:cstheme="minorHAnsi"/>
        </w:rPr>
      </w:pPr>
    </w:p>
    <w:p w14:paraId="2097853A" w14:textId="77777777" w:rsidR="00823728" w:rsidRPr="00AC5DBC" w:rsidRDefault="00823728" w:rsidP="00823728">
      <w:pPr>
        <w:spacing w:after="0" w:line="240" w:lineRule="auto"/>
        <w:rPr>
          <w:rFonts w:cstheme="minorHAnsi"/>
        </w:rPr>
      </w:pPr>
    </w:p>
    <w:p w14:paraId="487F5ECB" w14:textId="5B92B03A" w:rsidR="007B16CC" w:rsidRPr="00AC5DBC" w:rsidRDefault="009466B4" w:rsidP="009466B4">
      <w:pPr>
        <w:tabs>
          <w:tab w:val="num" w:pos="360"/>
        </w:tabs>
        <w:spacing w:after="0" w:line="240" w:lineRule="auto"/>
        <w:rPr>
          <w:rFonts w:cstheme="minorHAnsi"/>
          <w:b/>
          <w:bCs/>
          <w:sz w:val="24"/>
          <w:szCs w:val="24"/>
        </w:rPr>
      </w:pPr>
      <w:r w:rsidRPr="00AC5DBC">
        <w:rPr>
          <w:rFonts w:cstheme="minorHAnsi"/>
          <w:b/>
          <w:bCs/>
          <w:sz w:val="24"/>
          <w:szCs w:val="24"/>
        </w:rPr>
        <w:t xml:space="preserve">9. </w:t>
      </w:r>
      <w:r w:rsidR="00FB73D6" w:rsidRPr="00AC5DBC">
        <w:rPr>
          <w:rFonts w:cstheme="minorHAnsi"/>
          <w:b/>
          <w:bCs/>
          <w:sz w:val="24"/>
          <w:szCs w:val="24"/>
        </w:rPr>
        <w:t xml:space="preserve">NCDA </w:t>
      </w:r>
      <w:r w:rsidR="007B16CC" w:rsidRPr="00AC5DBC">
        <w:rPr>
          <w:rFonts w:cstheme="minorHAnsi"/>
          <w:b/>
          <w:bCs/>
          <w:sz w:val="24"/>
          <w:szCs w:val="24"/>
        </w:rPr>
        <w:t>Harris Poll Update</w:t>
      </w:r>
      <w:r w:rsidR="003223A6" w:rsidRPr="00AC5DBC">
        <w:rPr>
          <w:rFonts w:cstheme="minorHAnsi"/>
          <w:b/>
          <w:bCs/>
          <w:sz w:val="24"/>
          <w:szCs w:val="24"/>
        </w:rPr>
        <w:t xml:space="preserve"> (Charles, Patrick, Deneen)</w:t>
      </w:r>
    </w:p>
    <w:p w14:paraId="25E6AE47" w14:textId="4E28032B" w:rsidR="009466B4" w:rsidRPr="00EA75E3" w:rsidRDefault="009466B4" w:rsidP="009466B4">
      <w:pPr>
        <w:spacing w:after="0" w:line="240" w:lineRule="auto"/>
        <w:rPr>
          <w:rFonts w:eastAsia="Times New Roman" w:cstheme="minorHAnsi"/>
          <w:iCs/>
        </w:rPr>
      </w:pPr>
      <w:r w:rsidRPr="00AC5DBC">
        <w:rPr>
          <w:rFonts w:eastAsia="Times New Roman" w:cstheme="minorHAnsi"/>
          <w:i/>
          <w:iCs/>
          <w:color w:val="222222"/>
        </w:rPr>
        <w:t>Please see related documents provided by the National Office</w:t>
      </w:r>
      <w:r>
        <w:rPr>
          <w:rFonts w:eastAsia="Times New Roman" w:cstheme="minorHAnsi"/>
          <w:i/>
          <w:iCs/>
          <w:color w:val="222222"/>
        </w:rPr>
        <w:t>, including: (1) dissemination plan, (2) executive report, and (3) raw data</w:t>
      </w:r>
      <w:r w:rsidRPr="00EA75E3">
        <w:rPr>
          <w:rFonts w:eastAsia="Times New Roman" w:cstheme="minorHAnsi"/>
          <w:i/>
          <w:iCs/>
          <w:color w:val="222222"/>
        </w:rPr>
        <w:t xml:space="preserve">. </w:t>
      </w:r>
      <w:r>
        <w:rPr>
          <w:rFonts w:cstheme="minorHAnsi"/>
          <w:i/>
          <w:iCs/>
        </w:rPr>
        <w:t>Additional reflections provided here</w:t>
      </w:r>
      <w:r w:rsidRPr="00EA75E3">
        <w:rPr>
          <w:rFonts w:cstheme="minorHAnsi"/>
          <w:i/>
          <w:iCs/>
        </w:rPr>
        <w:t>:</w:t>
      </w:r>
    </w:p>
    <w:p w14:paraId="26D3AB50" w14:textId="415D24F2" w:rsidR="009466B4" w:rsidRDefault="009466B4" w:rsidP="009466B4">
      <w:pPr>
        <w:tabs>
          <w:tab w:val="num" w:pos="360"/>
        </w:tabs>
        <w:spacing w:after="0" w:line="240" w:lineRule="auto"/>
        <w:rPr>
          <w:rFonts w:cstheme="minorHAnsi"/>
        </w:rPr>
      </w:pPr>
    </w:p>
    <w:p w14:paraId="3A8DD28B" w14:textId="5ECCAB9E" w:rsidR="00FB73D6" w:rsidRDefault="00F16382" w:rsidP="00F16382">
      <w:pPr>
        <w:tabs>
          <w:tab w:val="num" w:pos="360"/>
        </w:tabs>
        <w:spacing w:after="0" w:line="240" w:lineRule="auto"/>
        <w:rPr>
          <w:rFonts w:cstheme="minorHAnsi"/>
        </w:rPr>
      </w:pPr>
      <w:r>
        <w:rPr>
          <w:rFonts w:cstheme="minorHAnsi"/>
        </w:rPr>
        <w:t xml:space="preserve">There are many stories to share in the NCDA-Harris Poll results. </w:t>
      </w:r>
      <w:r w:rsidR="0055303A">
        <w:rPr>
          <w:rFonts w:cstheme="minorHAnsi"/>
        </w:rPr>
        <w:t>For example, o</w:t>
      </w:r>
      <w:r>
        <w:rPr>
          <w:rFonts w:cstheme="minorHAnsi"/>
        </w:rPr>
        <w:t>n the one ha</w:t>
      </w:r>
      <w:r w:rsidR="0055303A">
        <w:rPr>
          <w:rFonts w:cstheme="minorHAnsi"/>
        </w:rPr>
        <w:t>n</w:t>
      </w:r>
      <w:r>
        <w:rPr>
          <w:rFonts w:cstheme="minorHAnsi"/>
        </w:rPr>
        <w:t>d, the results present a positive view of the value and need for career guidance. On the other hand, career guidance has not been widely used</w:t>
      </w:r>
      <w:r w:rsidR="0055303A">
        <w:rPr>
          <w:rFonts w:cstheme="minorHAnsi"/>
        </w:rPr>
        <w:t>. W</w:t>
      </w:r>
      <w:r>
        <w:rPr>
          <w:rFonts w:cstheme="minorHAnsi"/>
        </w:rPr>
        <w:t xml:space="preserve">hile many talk about wanting to engage with a career services professional, only 13% have. Either way you look at it, there is a lot of meaningful content here to share with members, organizations, government, etc. </w:t>
      </w:r>
    </w:p>
    <w:p w14:paraId="674804AE" w14:textId="77777777" w:rsidR="00F16382" w:rsidRDefault="00F16382" w:rsidP="00F16382">
      <w:pPr>
        <w:tabs>
          <w:tab w:val="num" w:pos="360"/>
        </w:tabs>
        <w:spacing w:after="0" w:line="240" w:lineRule="auto"/>
        <w:rPr>
          <w:rFonts w:cstheme="minorHAnsi"/>
        </w:rPr>
      </w:pPr>
    </w:p>
    <w:p w14:paraId="6991E383" w14:textId="5F42CD45" w:rsidR="00F16382" w:rsidRDefault="0055303A" w:rsidP="009466B4">
      <w:pPr>
        <w:tabs>
          <w:tab w:val="num" w:pos="360"/>
        </w:tabs>
        <w:spacing w:after="0" w:line="240" w:lineRule="auto"/>
        <w:rPr>
          <w:rFonts w:cstheme="minorHAnsi"/>
        </w:rPr>
      </w:pPr>
      <w:r>
        <w:rPr>
          <w:rFonts w:cstheme="minorHAnsi"/>
        </w:rPr>
        <w:t xml:space="preserve">Questions remain regarding next steps. </w:t>
      </w:r>
      <w:r w:rsidR="00FB73D6">
        <w:rPr>
          <w:rFonts w:cstheme="minorHAnsi"/>
        </w:rPr>
        <w:t xml:space="preserve">How </w:t>
      </w:r>
      <w:r w:rsidR="00F16382">
        <w:rPr>
          <w:rFonts w:cstheme="minorHAnsi"/>
        </w:rPr>
        <w:t xml:space="preserve">can </w:t>
      </w:r>
      <w:r w:rsidR="00FB73D6">
        <w:rPr>
          <w:rFonts w:cstheme="minorHAnsi"/>
        </w:rPr>
        <w:t xml:space="preserve">we use the </w:t>
      </w:r>
      <w:r w:rsidR="00F16382">
        <w:rPr>
          <w:rFonts w:cstheme="minorHAnsi"/>
        </w:rPr>
        <w:t>data</w:t>
      </w:r>
      <w:r w:rsidR="00FB73D6">
        <w:rPr>
          <w:rFonts w:cstheme="minorHAnsi"/>
        </w:rPr>
        <w:t>?</w:t>
      </w:r>
      <w:r w:rsidR="00F16382">
        <w:rPr>
          <w:rFonts w:cstheme="minorHAnsi"/>
        </w:rPr>
        <w:t xml:space="preserve"> </w:t>
      </w:r>
      <w:r w:rsidR="00AC5DBC">
        <w:rPr>
          <w:rFonts w:cstheme="minorHAnsi"/>
        </w:rPr>
        <w:t>Do</w:t>
      </w:r>
      <w:r w:rsidR="00F16382">
        <w:rPr>
          <w:rFonts w:cstheme="minorHAnsi"/>
        </w:rPr>
        <w:t xml:space="preserve"> we have sound bites ready to go? There is work to be done here. </w:t>
      </w:r>
    </w:p>
    <w:p w14:paraId="4364318A" w14:textId="77777777" w:rsidR="00F16382" w:rsidRDefault="00F16382" w:rsidP="009466B4">
      <w:pPr>
        <w:tabs>
          <w:tab w:val="num" w:pos="360"/>
        </w:tabs>
        <w:spacing w:after="0" w:line="240" w:lineRule="auto"/>
        <w:rPr>
          <w:rFonts w:cstheme="minorHAnsi"/>
        </w:rPr>
      </w:pPr>
    </w:p>
    <w:p w14:paraId="50CD3594" w14:textId="35EAFA98" w:rsidR="00FB73D6" w:rsidRDefault="00F16382" w:rsidP="009466B4">
      <w:pPr>
        <w:tabs>
          <w:tab w:val="num" w:pos="360"/>
        </w:tabs>
        <w:spacing w:after="0" w:line="240" w:lineRule="auto"/>
        <w:rPr>
          <w:rFonts w:cstheme="minorHAnsi"/>
        </w:rPr>
      </w:pPr>
      <w:r>
        <w:rPr>
          <w:rFonts w:cstheme="minorHAnsi"/>
        </w:rPr>
        <w:t xml:space="preserve">Also, we own the data, and it is in an SPSS format. We can invite researchers to conduct secondary data analyses – pose questions and write based on the dataset. </w:t>
      </w:r>
      <w:r w:rsidR="00B06812">
        <w:rPr>
          <w:rFonts w:cstheme="minorHAnsi"/>
        </w:rPr>
        <w:t xml:space="preserve">For example, Harris </w:t>
      </w:r>
      <w:r w:rsidR="0055303A">
        <w:rPr>
          <w:rFonts w:cstheme="minorHAnsi"/>
        </w:rPr>
        <w:t>broke</w:t>
      </w:r>
      <w:r w:rsidR="00B06812">
        <w:rPr>
          <w:rFonts w:cstheme="minorHAnsi"/>
        </w:rPr>
        <w:t xml:space="preserve"> the data down according to ethnicity, and the data for the Hispanic population showed differences from other groups. We should </w:t>
      </w:r>
      <w:r w:rsidR="0055303A">
        <w:rPr>
          <w:rFonts w:cstheme="minorHAnsi"/>
        </w:rPr>
        <w:t>d</w:t>
      </w:r>
      <w:r w:rsidR="00B06812">
        <w:rPr>
          <w:rFonts w:cstheme="minorHAnsi"/>
        </w:rPr>
        <w:t xml:space="preserve">ive in deeper. How </w:t>
      </w:r>
      <w:r w:rsidR="0055303A">
        <w:rPr>
          <w:rFonts w:cstheme="minorHAnsi"/>
        </w:rPr>
        <w:t>are</w:t>
      </w:r>
      <w:r w:rsidR="00B06812">
        <w:rPr>
          <w:rFonts w:cstheme="minorHAnsi"/>
        </w:rPr>
        <w:t xml:space="preserve"> career services being provided to different populations? </w:t>
      </w:r>
      <w:r w:rsidR="00FB73D6">
        <w:rPr>
          <w:rFonts w:cstheme="minorHAnsi"/>
        </w:rPr>
        <w:t xml:space="preserve"> </w:t>
      </w:r>
    </w:p>
    <w:p w14:paraId="50BC636D" w14:textId="663F356C" w:rsidR="00355996" w:rsidRDefault="00355996" w:rsidP="009466B4">
      <w:pPr>
        <w:tabs>
          <w:tab w:val="num" w:pos="360"/>
        </w:tabs>
        <w:spacing w:after="0" w:line="240" w:lineRule="auto"/>
        <w:rPr>
          <w:rFonts w:cstheme="minorHAnsi"/>
        </w:rPr>
      </w:pPr>
    </w:p>
    <w:p w14:paraId="761976BD" w14:textId="77777777" w:rsidR="009466B4" w:rsidRPr="009466B4" w:rsidRDefault="009466B4" w:rsidP="009466B4">
      <w:pPr>
        <w:tabs>
          <w:tab w:val="num" w:pos="360"/>
        </w:tabs>
        <w:spacing w:after="0" w:line="240" w:lineRule="auto"/>
        <w:rPr>
          <w:rFonts w:cstheme="minorHAnsi"/>
        </w:rPr>
      </w:pPr>
    </w:p>
    <w:p w14:paraId="170145BB" w14:textId="644F1761" w:rsidR="00FC32B0" w:rsidRPr="009466B4" w:rsidRDefault="009466B4" w:rsidP="009466B4">
      <w:pPr>
        <w:tabs>
          <w:tab w:val="num" w:pos="360"/>
        </w:tabs>
        <w:spacing w:after="0" w:line="240" w:lineRule="auto"/>
        <w:rPr>
          <w:rFonts w:cstheme="minorHAnsi"/>
          <w:b/>
          <w:bCs/>
          <w:sz w:val="24"/>
          <w:szCs w:val="24"/>
        </w:rPr>
      </w:pPr>
      <w:r w:rsidRPr="00AC5DBC">
        <w:rPr>
          <w:rFonts w:cstheme="minorHAnsi"/>
          <w:b/>
          <w:bCs/>
          <w:sz w:val="24"/>
          <w:szCs w:val="24"/>
        </w:rPr>
        <w:t xml:space="preserve">10. </w:t>
      </w:r>
      <w:r w:rsidR="00532C3A" w:rsidRPr="00AC5DBC">
        <w:rPr>
          <w:rFonts w:cstheme="minorHAnsi"/>
          <w:b/>
          <w:bCs/>
          <w:sz w:val="24"/>
          <w:szCs w:val="24"/>
        </w:rPr>
        <w:t>Webinar Discussion/Plan (Courtney)</w:t>
      </w:r>
    </w:p>
    <w:p w14:paraId="7703FE0B" w14:textId="6F16F827" w:rsidR="00E95441" w:rsidRDefault="00DA6887" w:rsidP="009466B4">
      <w:pPr>
        <w:tabs>
          <w:tab w:val="num" w:pos="360"/>
        </w:tabs>
        <w:spacing w:after="0" w:line="240" w:lineRule="auto"/>
        <w:rPr>
          <w:rFonts w:cstheme="minorHAnsi"/>
        </w:rPr>
      </w:pPr>
      <w:r>
        <w:rPr>
          <w:rFonts w:cstheme="minorHAnsi"/>
        </w:rPr>
        <w:t xml:space="preserve">Since the beginning of COVID, the National Office has been </w:t>
      </w:r>
      <w:r w:rsidR="00E95441">
        <w:rPr>
          <w:rFonts w:cstheme="minorHAnsi"/>
        </w:rPr>
        <w:t xml:space="preserve">fielding more requests for virtual programming. </w:t>
      </w:r>
      <w:r w:rsidR="00AC5DBC">
        <w:rPr>
          <w:rFonts w:cstheme="minorHAnsi"/>
        </w:rPr>
        <w:t>C</w:t>
      </w:r>
      <w:r w:rsidR="00E95441">
        <w:rPr>
          <w:rFonts w:cstheme="minorHAnsi"/>
        </w:rPr>
        <w:t xml:space="preserve">onstituencies and committees are requesting </w:t>
      </w:r>
      <w:r w:rsidR="00AC5DBC">
        <w:rPr>
          <w:rFonts w:cstheme="minorHAnsi"/>
        </w:rPr>
        <w:t xml:space="preserve">more </w:t>
      </w:r>
      <w:r w:rsidR="00E95441">
        <w:rPr>
          <w:rFonts w:cstheme="minorHAnsi"/>
        </w:rPr>
        <w:t xml:space="preserve">webinars, marketing, </w:t>
      </w:r>
      <w:r w:rsidR="0055303A">
        <w:rPr>
          <w:rFonts w:cstheme="minorHAnsi"/>
        </w:rPr>
        <w:t xml:space="preserve">and </w:t>
      </w:r>
      <w:r w:rsidR="00E95441">
        <w:rPr>
          <w:rFonts w:cstheme="minorHAnsi"/>
        </w:rPr>
        <w:t xml:space="preserve">honorariums for speakers. They are requesting support to offer free webinars – but free webinars still have costs to the association in terms of staff time, energy and resources. </w:t>
      </w:r>
    </w:p>
    <w:p w14:paraId="7EBF5FCB" w14:textId="77777777" w:rsidR="00E95441" w:rsidRDefault="00E95441" w:rsidP="009466B4">
      <w:pPr>
        <w:tabs>
          <w:tab w:val="num" w:pos="360"/>
        </w:tabs>
        <w:spacing w:after="0" w:line="240" w:lineRule="auto"/>
        <w:rPr>
          <w:rFonts w:cstheme="minorHAnsi"/>
        </w:rPr>
      </w:pPr>
    </w:p>
    <w:p w14:paraId="2F2C3603" w14:textId="474D4D77" w:rsidR="00DA6887" w:rsidRDefault="00E95441" w:rsidP="009466B4">
      <w:pPr>
        <w:tabs>
          <w:tab w:val="num" w:pos="360"/>
        </w:tabs>
        <w:spacing w:after="0" w:line="240" w:lineRule="auto"/>
        <w:rPr>
          <w:rFonts w:cstheme="minorHAnsi"/>
        </w:rPr>
      </w:pPr>
      <w:r>
        <w:rPr>
          <w:rFonts w:cstheme="minorHAnsi"/>
        </w:rPr>
        <w:t xml:space="preserve">The National Office needs guidance on how to address </w:t>
      </w:r>
      <w:r w:rsidR="00AC5DBC">
        <w:rPr>
          <w:rFonts w:cstheme="minorHAnsi"/>
        </w:rPr>
        <w:t>the many requests</w:t>
      </w:r>
      <w:r w:rsidR="0055303A">
        <w:rPr>
          <w:rFonts w:cstheme="minorHAnsi"/>
        </w:rPr>
        <w:t>,</w:t>
      </w:r>
      <w:r w:rsidR="00AC5DBC">
        <w:rPr>
          <w:rFonts w:cstheme="minorHAnsi"/>
        </w:rPr>
        <w:t xml:space="preserve"> from </w:t>
      </w:r>
      <w:r>
        <w:rPr>
          <w:rFonts w:cstheme="minorHAnsi"/>
        </w:rPr>
        <w:t>many directions</w:t>
      </w:r>
      <w:r w:rsidR="00AC5DBC">
        <w:rPr>
          <w:rFonts w:cstheme="minorHAnsi"/>
        </w:rPr>
        <w:t xml:space="preserve">. They </w:t>
      </w:r>
      <w:r>
        <w:rPr>
          <w:rFonts w:cstheme="minorHAnsi"/>
        </w:rPr>
        <w:t xml:space="preserve">want </w:t>
      </w:r>
      <w:r w:rsidR="00AC5DBC">
        <w:rPr>
          <w:rFonts w:cstheme="minorHAnsi"/>
        </w:rPr>
        <w:t>to respond fairly to requests</w:t>
      </w:r>
      <w:r w:rsidR="0055303A">
        <w:rPr>
          <w:rFonts w:cstheme="minorHAnsi"/>
        </w:rPr>
        <w:t>,</w:t>
      </w:r>
      <w:r w:rsidR="00AC5DBC">
        <w:rPr>
          <w:rFonts w:cstheme="minorHAnsi"/>
        </w:rPr>
        <w:t xml:space="preserve"> but </w:t>
      </w:r>
      <w:r>
        <w:rPr>
          <w:rFonts w:cstheme="minorHAnsi"/>
        </w:rPr>
        <w:t>it is becoming impossible for headquarters</w:t>
      </w:r>
      <w:r w:rsidR="00AC5DBC">
        <w:rPr>
          <w:rFonts w:cstheme="minorHAnsi"/>
        </w:rPr>
        <w:t xml:space="preserve"> to keep up with the resource and staff involvement demands</w:t>
      </w:r>
      <w:r>
        <w:rPr>
          <w:rFonts w:cstheme="minorHAnsi"/>
        </w:rPr>
        <w:t xml:space="preserve">. A plan and guidance are needed. What </w:t>
      </w:r>
      <w:r w:rsidR="00AC5DBC">
        <w:rPr>
          <w:rFonts w:cstheme="minorHAnsi"/>
        </w:rPr>
        <w:t xml:space="preserve">are the expectations of </w:t>
      </w:r>
      <w:r>
        <w:rPr>
          <w:rFonts w:cstheme="minorHAnsi"/>
        </w:rPr>
        <w:t xml:space="preserve">the Board? </w:t>
      </w:r>
      <w:r w:rsidR="00AC5DBC">
        <w:rPr>
          <w:rFonts w:cstheme="minorHAnsi"/>
        </w:rPr>
        <w:t>H</w:t>
      </w:r>
      <w:r>
        <w:rPr>
          <w:rFonts w:cstheme="minorHAnsi"/>
        </w:rPr>
        <w:t>ow are opportunities divvied out to everyone in a fair manner?</w:t>
      </w:r>
    </w:p>
    <w:p w14:paraId="21B54A87" w14:textId="42F8D491" w:rsidR="00E95441" w:rsidRDefault="00E95441" w:rsidP="009466B4">
      <w:pPr>
        <w:tabs>
          <w:tab w:val="num" w:pos="360"/>
        </w:tabs>
        <w:spacing w:after="0" w:line="240" w:lineRule="auto"/>
        <w:rPr>
          <w:rFonts w:cstheme="minorHAnsi"/>
        </w:rPr>
      </w:pPr>
    </w:p>
    <w:p w14:paraId="28D0A869" w14:textId="3428D1E9" w:rsidR="00E95441" w:rsidRDefault="00E95441" w:rsidP="009466B4">
      <w:pPr>
        <w:tabs>
          <w:tab w:val="num" w:pos="360"/>
        </w:tabs>
        <w:spacing w:after="0" w:line="240" w:lineRule="auto"/>
        <w:rPr>
          <w:rFonts w:cstheme="minorHAnsi"/>
        </w:rPr>
      </w:pPr>
      <w:r>
        <w:rPr>
          <w:rFonts w:cstheme="minorHAnsi"/>
        </w:rPr>
        <w:t>A consistent structure is desired. One suggestion was</w:t>
      </w:r>
      <w:r w:rsidR="0055303A">
        <w:rPr>
          <w:rFonts w:cstheme="minorHAnsi"/>
        </w:rPr>
        <w:t xml:space="preserve"> to leverage</w:t>
      </w:r>
      <w:r>
        <w:rPr>
          <w:rFonts w:cstheme="minorHAnsi"/>
        </w:rPr>
        <w:t xml:space="preserve"> the committee reports, where </w:t>
      </w:r>
      <w:r w:rsidR="0055303A">
        <w:rPr>
          <w:rFonts w:cstheme="minorHAnsi"/>
        </w:rPr>
        <w:t xml:space="preserve">annual work </w:t>
      </w:r>
      <w:r>
        <w:rPr>
          <w:rFonts w:cstheme="minorHAnsi"/>
        </w:rPr>
        <w:t>plans and requests for resources</w:t>
      </w:r>
      <w:r w:rsidR="0055303A">
        <w:rPr>
          <w:rFonts w:cstheme="minorHAnsi"/>
        </w:rPr>
        <w:t xml:space="preserve"> are submitted</w:t>
      </w:r>
      <w:r>
        <w:rPr>
          <w:rFonts w:cstheme="minorHAnsi"/>
        </w:rPr>
        <w:t xml:space="preserve">. This could be a uniform system for all committees to submit their webinar ideas. At this time, we could </w:t>
      </w:r>
      <w:r w:rsidR="0055303A">
        <w:rPr>
          <w:rFonts w:cstheme="minorHAnsi"/>
        </w:rPr>
        <w:t xml:space="preserve">provide feedback regarding </w:t>
      </w:r>
      <w:r>
        <w:rPr>
          <w:rFonts w:cstheme="minorHAnsi"/>
        </w:rPr>
        <w:t xml:space="preserve">what is possible (resources) and when (timeline). It would be the responsibility of the Board Liaison to coach </w:t>
      </w:r>
      <w:r w:rsidR="0055303A">
        <w:rPr>
          <w:rFonts w:cstheme="minorHAnsi"/>
        </w:rPr>
        <w:t xml:space="preserve">committees </w:t>
      </w:r>
      <w:r>
        <w:rPr>
          <w:rFonts w:cstheme="minorHAnsi"/>
        </w:rPr>
        <w:t xml:space="preserve">on how to make this request and to communicate the responses back to the committees. </w:t>
      </w:r>
    </w:p>
    <w:p w14:paraId="2912044F" w14:textId="77777777" w:rsidR="00E95441" w:rsidRDefault="00E95441" w:rsidP="009466B4">
      <w:pPr>
        <w:tabs>
          <w:tab w:val="num" w:pos="360"/>
        </w:tabs>
        <w:spacing w:after="0" w:line="240" w:lineRule="auto"/>
        <w:rPr>
          <w:rFonts w:cstheme="minorHAnsi"/>
        </w:rPr>
      </w:pPr>
    </w:p>
    <w:p w14:paraId="7DE9531F" w14:textId="717388C8" w:rsidR="007F2FD6" w:rsidRDefault="00E95441" w:rsidP="009466B4">
      <w:pPr>
        <w:tabs>
          <w:tab w:val="num" w:pos="360"/>
        </w:tabs>
        <w:spacing w:after="0" w:line="240" w:lineRule="auto"/>
        <w:rPr>
          <w:rFonts w:cstheme="minorHAnsi"/>
        </w:rPr>
      </w:pPr>
      <w:r w:rsidRPr="00AC5DBC">
        <w:rPr>
          <w:rFonts w:cstheme="minorHAnsi"/>
          <w:b/>
          <w:bCs/>
          <w:highlight w:val="yellow"/>
        </w:rPr>
        <w:t>ACTION ITEM:</w:t>
      </w:r>
      <w:r w:rsidRPr="00AC5DBC">
        <w:rPr>
          <w:rFonts w:cstheme="minorHAnsi"/>
        </w:rPr>
        <w:t xml:space="preserve"> </w:t>
      </w:r>
      <w:r w:rsidR="00AC5DBC" w:rsidRPr="00AC5DBC">
        <w:rPr>
          <w:rFonts w:cstheme="minorHAnsi"/>
        </w:rPr>
        <w:t xml:space="preserve">Review current requests in the committee reports and plans. Return to this discussion in October Board meeting. </w:t>
      </w:r>
    </w:p>
    <w:p w14:paraId="747FFA3D" w14:textId="77777777" w:rsidR="009466B4" w:rsidRPr="009466B4" w:rsidRDefault="009466B4" w:rsidP="009466B4">
      <w:pPr>
        <w:tabs>
          <w:tab w:val="num" w:pos="360"/>
        </w:tabs>
        <w:spacing w:after="0" w:line="240" w:lineRule="auto"/>
        <w:rPr>
          <w:rFonts w:cstheme="minorHAnsi"/>
        </w:rPr>
      </w:pPr>
    </w:p>
    <w:p w14:paraId="3B7A5780" w14:textId="30A9932D" w:rsidR="001E103F" w:rsidRPr="009466B4" w:rsidRDefault="009466B4" w:rsidP="009466B4">
      <w:pPr>
        <w:tabs>
          <w:tab w:val="num" w:pos="360"/>
        </w:tabs>
        <w:spacing w:after="0" w:line="240" w:lineRule="auto"/>
        <w:rPr>
          <w:rFonts w:cstheme="minorHAnsi"/>
          <w:b/>
          <w:bCs/>
          <w:sz w:val="24"/>
          <w:szCs w:val="24"/>
        </w:rPr>
      </w:pPr>
      <w:r w:rsidRPr="00AC5DBC">
        <w:rPr>
          <w:rFonts w:cstheme="minorHAnsi"/>
          <w:b/>
          <w:bCs/>
          <w:sz w:val="24"/>
          <w:szCs w:val="24"/>
        </w:rPr>
        <w:t xml:space="preserve">11. </w:t>
      </w:r>
      <w:r w:rsidR="001E103F" w:rsidRPr="00AC5DBC">
        <w:rPr>
          <w:rFonts w:cstheme="minorHAnsi"/>
          <w:b/>
          <w:bCs/>
          <w:sz w:val="24"/>
          <w:szCs w:val="24"/>
        </w:rPr>
        <w:t>High School Career Counseling</w:t>
      </w:r>
      <w:r w:rsidR="001E103F" w:rsidRPr="009466B4">
        <w:rPr>
          <w:rFonts w:cstheme="minorHAnsi"/>
          <w:b/>
          <w:bCs/>
          <w:sz w:val="24"/>
          <w:szCs w:val="24"/>
        </w:rPr>
        <w:t xml:space="preserve"> Activities Program (Celeste and Charles)</w:t>
      </w:r>
    </w:p>
    <w:p w14:paraId="7038C6F2" w14:textId="4A33A301" w:rsidR="00B06812" w:rsidRDefault="00B06812" w:rsidP="009466B4">
      <w:pPr>
        <w:tabs>
          <w:tab w:val="num" w:pos="360"/>
        </w:tabs>
        <w:spacing w:after="0" w:line="240" w:lineRule="auto"/>
        <w:rPr>
          <w:rFonts w:cstheme="minorHAnsi"/>
        </w:rPr>
      </w:pPr>
      <w:r>
        <w:rPr>
          <w:rFonts w:cstheme="minorHAnsi"/>
        </w:rPr>
        <w:t>Current efforts</w:t>
      </w:r>
      <w:r w:rsidR="0055303A">
        <w:rPr>
          <w:rFonts w:cstheme="minorHAnsi"/>
        </w:rPr>
        <w:t xml:space="preserve"> of the School Career Development Task Force</w:t>
      </w:r>
      <w:r>
        <w:rPr>
          <w:rFonts w:cstheme="minorHAnsi"/>
        </w:rPr>
        <w:t xml:space="preserve"> are centered on working </w:t>
      </w:r>
      <w:r w:rsidR="0055303A">
        <w:rPr>
          <w:rFonts w:cstheme="minorHAnsi"/>
        </w:rPr>
        <w:t xml:space="preserve">in </w:t>
      </w:r>
      <w:r>
        <w:rPr>
          <w:rFonts w:cstheme="minorHAnsi"/>
        </w:rPr>
        <w:t xml:space="preserve">teams to gather resources that would be helpful to share with K-12 practitioners in four areas: </w:t>
      </w:r>
    </w:p>
    <w:p w14:paraId="54C4D3BB" w14:textId="77777777" w:rsidR="00AD1A71" w:rsidRDefault="00AD1A71" w:rsidP="00AD1A71">
      <w:pPr>
        <w:pStyle w:val="ListParagraph"/>
        <w:numPr>
          <w:ilvl w:val="0"/>
          <w:numId w:val="36"/>
        </w:numPr>
        <w:tabs>
          <w:tab w:val="num" w:pos="360"/>
        </w:tabs>
        <w:spacing w:after="0" w:line="240" w:lineRule="auto"/>
        <w:rPr>
          <w:rFonts w:cstheme="minorHAnsi"/>
        </w:rPr>
      </w:pPr>
      <w:r w:rsidRPr="00AD1A71">
        <w:rPr>
          <w:rFonts w:cstheme="minorHAnsi"/>
        </w:rPr>
        <w:t xml:space="preserve">Assessment, </w:t>
      </w:r>
    </w:p>
    <w:p w14:paraId="5753F5BF" w14:textId="77777777" w:rsidR="00AD1A71" w:rsidRDefault="00AD1A71" w:rsidP="00AD1A71">
      <w:pPr>
        <w:pStyle w:val="ListParagraph"/>
        <w:numPr>
          <w:ilvl w:val="0"/>
          <w:numId w:val="36"/>
        </w:numPr>
        <w:tabs>
          <w:tab w:val="num" w:pos="360"/>
        </w:tabs>
        <w:spacing w:after="0" w:line="240" w:lineRule="auto"/>
        <w:rPr>
          <w:rFonts w:cstheme="minorHAnsi"/>
        </w:rPr>
      </w:pPr>
      <w:r w:rsidRPr="00AD1A71">
        <w:rPr>
          <w:rFonts w:cstheme="minorHAnsi"/>
        </w:rPr>
        <w:t xml:space="preserve">Decision Making Skills, </w:t>
      </w:r>
    </w:p>
    <w:p w14:paraId="77F47FBB" w14:textId="6072EE56" w:rsidR="00AD1A71" w:rsidRDefault="00AD1A71" w:rsidP="00AD1A71">
      <w:pPr>
        <w:pStyle w:val="ListParagraph"/>
        <w:numPr>
          <w:ilvl w:val="0"/>
          <w:numId w:val="36"/>
        </w:numPr>
        <w:tabs>
          <w:tab w:val="num" w:pos="360"/>
        </w:tabs>
        <w:spacing w:after="0" w:line="240" w:lineRule="auto"/>
        <w:rPr>
          <w:rFonts w:cstheme="minorHAnsi"/>
        </w:rPr>
      </w:pPr>
      <w:r w:rsidRPr="00AD1A71">
        <w:rPr>
          <w:rFonts w:cstheme="minorHAnsi"/>
        </w:rPr>
        <w:t xml:space="preserve">DEI and </w:t>
      </w:r>
      <w:r w:rsidR="00B06812" w:rsidRPr="00AD1A71">
        <w:rPr>
          <w:rFonts w:cstheme="minorHAnsi"/>
        </w:rPr>
        <w:t>Employability</w:t>
      </w:r>
      <w:r w:rsidRPr="00AD1A71">
        <w:rPr>
          <w:rFonts w:cstheme="minorHAnsi"/>
        </w:rPr>
        <w:t xml:space="preserve">, </w:t>
      </w:r>
    </w:p>
    <w:p w14:paraId="32D7E2E2" w14:textId="4B0773DB" w:rsidR="00AD1A71" w:rsidRPr="00AD1A71" w:rsidRDefault="00AD1A71" w:rsidP="00AD1A71">
      <w:pPr>
        <w:pStyle w:val="ListParagraph"/>
        <w:numPr>
          <w:ilvl w:val="0"/>
          <w:numId w:val="36"/>
        </w:numPr>
        <w:tabs>
          <w:tab w:val="num" w:pos="360"/>
        </w:tabs>
        <w:spacing w:after="0" w:line="240" w:lineRule="auto"/>
        <w:rPr>
          <w:rFonts w:cstheme="minorHAnsi"/>
        </w:rPr>
      </w:pPr>
      <w:r w:rsidRPr="00AD1A71">
        <w:rPr>
          <w:rFonts w:cstheme="minorHAnsi"/>
        </w:rPr>
        <w:t xml:space="preserve">LMI – career Information, Career Educational Pathways. </w:t>
      </w:r>
    </w:p>
    <w:p w14:paraId="2DAF0DC8" w14:textId="013C4C08" w:rsidR="00AD1A71" w:rsidRDefault="00AD1A71" w:rsidP="009466B4">
      <w:pPr>
        <w:tabs>
          <w:tab w:val="num" w:pos="360"/>
        </w:tabs>
        <w:spacing w:after="0" w:line="240" w:lineRule="auto"/>
        <w:rPr>
          <w:rFonts w:cstheme="minorHAnsi"/>
        </w:rPr>
      </w:pPr>
    </w:p>
    <w:p w14:paraId="013D847C" w14:textId="5816B193" w:rsidR="00B06812" w:rsidRDefault="0014659D" w:rsidP="009466B4">
      <w:pPr>
        <w:tabs>
          <w:tab w:val="num" w:pos="360"/>
        </w:tabs>
        <w:spacing w:after="0" w:line="240" w:lineRule="auto"/>
        <w:rPr>
          <w:rFonts w:cstheme="minorHAnsi"/>
        </w:rPr>
      </w:pPr>
      <w:r>
        <w:rPr>
          <w:rFonts w:cstheme="minorHAnsi"/>
        </w:rPr>
        <w:t xml:space="preserve">The aim is to connect resources both to guidelines and </w:t>
      </w:r>
      <w:r w:rsidR="00866CC1">
        <w:rPr>
          <w:rFonts w:cstheme="minorHAnsi"/>
        </w:rPr>
        <w:t xml:space="preserve">to </w:t>
      </w:r>
      <w:r>
        <w:rPr>
          <w:rFonts w:cstheme="minorHAnsi"/>
        </w:rPr>
        <w:t>specific activities for high school students. The</w:t>
      </w:r>
      <w:r w:rsidR="00866CC1">
        <w:rPr>
          <w:rFonts w:cstheme="minorHAnsi"/>
        </w:rPr>
        <w:t>y will use the</w:t>
      </w:r>
      <w:r>
        <w:rPr>
          <w:rFonts w:cstheme="minorHAnsi"/>
        </w:rPr>
        <w:t xml:space="preserve"> webpage to organize information and market to the constituency, providing high school counselors with a quick way to get basic resources and information. No additional resources are needed from the Board at this time. The group is just working in this direction. </w:t>
      </w:r>
    </w:p>
    <w:p w14:paraId="4CB33766" w14:textId="77777777" w:rsidR="00AD1A71" w:rsidRPr="009466B4" w:rsidRDefault="00AD1A71" w:rsidP="009466B4">
      <w:pPr>
        <w:tabs>
          <w:tab w:val="num" w:pos="360"/>
        </w:tabs>
        <w:spacing w:after="0" w:line="240" w:lineRule="auto"/>
        <w:rPr>
          <w:rFonts w:cstheme="minorHAnsi"/>
        </w:rPr>
      </w:pPr>
    </w:p>
    <w:p w14:paraId="050B4E68" w14:textId="526D5A45" w:rsidR="009466B4" w:rsidRDefault="00AD1A71" w:rsidP="009466B4">
      <w:pPr>
        <w:tabs>
          <w:tab w:val="num" w:pos="360"/>
        </w:tabs>
        <w:spacing w:after="0" w:line="240" w:lineRule="auto"/>
        <w:rPr>
          <w:rFonts w:cstheme="minorHAnsi"/>
        </w:rPr>
      </w:pPr>
      <w:bookmarkStart w:id="1" w:name="_Hlk84325909"/>
      <w:r w:rsidRPr="00AD1A71">
        <w:rPr>
          <w:rFonts w:cstheme="minorHAnsi"/>
          <w:b/>
          <w:bCs/>
          <w:highlight w:val="yellow"/>
        </w:rPr>
        <w:t>ACTION ITEM:</w:t>
      </w:r>
      <w:r w:rsidRPr="00AD1A71">
        <w:rPr>
          <w:rFonts w:cstheme="minorHAnsi"/>
          <w:b/>
          <w:bCs/>
        </w:rPr>
        <w:t xml:space="preserve"> </w:t>
      </w:r>
      <w:r w:rsidR="0014659D">
        <w:rPr>
          <w:rFonts w:cstheme="minorHAnsi"/>
        </w:rPr>
        <w:t xml:space="preserve">The </w:t>
      </w:r>
      <w:r w:rsidR="00866CC1">
        <w:rPr>
          <w:rFonts w:cstheme="minorHAnsi"/>
        </w:rPr>
        <w:t>School Career Development Task Force</w:t>
      </w:r>
      <w:r w:rsidR="0014659D">
        <w:rPr>
          <w:rFonts w:cstheme="minorHAnsi"/>
        </w:rPr>
        <w:t xml:space="preserve"> will continue moving the High School Career Counseling Activities Program forward. Additional progress will be shared in October. </w:t>
      </w:r>
    </w:p>
    <w:bookmarkEnd w:id="1"/>
    <w:p w14:paraId="466576FC" w14:textId="77777777" w:rsidR="00AD1A71" w:rsidRPr="009466B4" w:rsidRDefault="00AD1A71" w:rsidP="009466B4">
      <w:pPr>
        <w:tabs>
          <w:tab w:val="num" w:pos="360"/>
        </w:tabs>
        <w:spacing w:after="0" w:line="240" w:lineRule="auto"/>
        <w:rPr>
          <w:rFonts w:cstheme="minorHAnsi"/>
        </w:rPr>
      </w:pPr>
    </w:p>
    <w:p w14:paraId="0E2AAA83" w14:textId="56EE0A3B" w:rsidR="003223A6" w:rsidRPr="00AC5DBC" w:rsidRDefault="009466B4" w:rsidP="009466B4">
      <w:pPr>
        <w:tabs>
          <w:tab w:val="num" w:pos="360"/>
        </w:tabs>
        <w:spacing w:after="0" w:line="240" w:lineRule="auto"/>
        <w:rPr>
          <w:rFonts w:cstheme="minorHAnsi"/>
          <w:b/>
          <w:bCs/>
          <w:sz w:val="24"/>
          <w:szCs w:val="24"/>
        </w:rPr>
      </w:pPr>
      <w:r w:rsidRPr="00AC5DBC">
        <w:rPr>
          <w:rFonts w:cstheme="minorHAnsi"/>
          <w:b/>
          <w:bCs/>
          <w:sz w:val="24"/>
          <w:szCs w:val="24"/>
        </w:rPr>
        <w:t xml:space="preserve">12. </w:t>
      </w:r>
      <w:r w:rsidR="003223A6" w:rsidRPr="00AC5DBC">
        <w:rPr>
          <w:rFonts w:cstheme="minorHAnsi"/>
          <w:b/>
          <w:bCs/>
          <w:sz w:val="24"/>
          <w:szCs w:val="24"/>
        </w:rPr>
        <w:t>Strategic Plan Update (Kathy)</w:t>
      </w:r>
    </w:p>
    <w:p w14:paraId="3C89EA1F" w14:textId="77777777" w:rsidR="0014659D" w:rsidRPr="00AC5DBC" w:rsidRDefault="0014659D" w:rsidP="0014659D">
      <w:pPr>
        <w:tabs>
          <w:tab w:val="num" w:pos="360"/>
        </w:tabs>
        <w:spacing w:after="0" w:line="240" w:lineRule="auto"/>
        <w:rPr>
          <w:rFonts w:cstheme="minorHAnsi"/>
          <w:b/>
          <w:bCs/>
          <w:i/>
          <w:iCs/>
        </w:rPr>
      </w:pPr>
      <w:r w:rsidRPr="00AC5DBC">
        <w:rPr>
          <w:rFonts w:cstheme="minorHAnsi"/>
          <w:b/>
          <w:bCs/>
          <w:i/>
          <w:iCs/>
        </w:rPr>
        <w:t>Goal 1: DEI</w:t>
      </w:r>
    </w:p>
    <w:p w14:paraId="11E76C6C" w14:textId="6946A508" w:rsidR="0014659D" w:rsidRPr="00AC5DBC" w:rsidRDefault="0014659D" w:rsidP="0014659D">
      <w:pPr>
        <w:tabs>
          <w:tab w:val="num" w:pos="360"/>
        </w:tabs>
        <w:spacing w:after="0" w:line="240" w:lineRule="auto"/>
        <w:rPr>
          <w:rFonts w:cstheme="minorHAnsi"/>
        </w:rPr>
      </w:pPr>
      <w:r w:rsidRPr="00AC5DBC">
        <w:rPr>
          <w:rFonts w:cstheme="minorHAnsi"/>
        </w:rPr>
        <w:t>This was a priority over the past year. The current Board (FY2020-2021) is at 54% white vs 46% BIPOC, which is a much larger</w:t>
      </w:r>
      <w:r w:rsidR="00866CC1">
        <w:rPr>
          <w:rFonts w:cstheme="minorHAnsi"/>
        </w:rPr>
        <w:t xml:space="preserve"> BIPOC</w:t>
      </w:r>
      <w:r w:rsidRPr="00AC5DBC">
        <w:rPr>
          <w:rFonts w:cstheme="minorHAnsi"/>
        </w:rPr>
        <w:t xml:space="preserve"> percentage within leadership as compared to the membership percentage.  The incoming FY2021-2022 Board will maintain the same </w:t>
      </w:r>
      <w:r w:rsidR="00866CC1">
        <w:rPr>
          <w:rFonts w:cstheme="minorHAnsi"/>
        </w:rPr>
        <w:t>46</w:t>
      </w:r>
      <w:r w:rsidRPr="00AC5DBC">
        <w:rPr>
          <w:rFonts w:cstheme="minorHAnsi"/>
        </w:rPr>
        <w:t>%</w:t>
      </w:r>
      <w:r w:rsidR="00866CC1">
        <w:rPr>
          <w:rFonts w:cstheme="minorHAnsi"/>
        </w:rPr>
        <w:t xml:space="preserve"> BIPOC</w:t>
      </w:r>
      <w:r w:rsidRPr="00AC5DBC">
        <w:rPr>
          <w:rFonts w:cstheme="minorHAnsi"/>
        </w:rPr>
        <w:t>.</w:t>
      </w:r>
    </w:p>
    <w:p w14:paraId="2CC854AB" w14:textId="77777777" w:rsidR="00DA6887" w:rsidRPr="00AC5DBC" w:rsidRDefault="00DA6887" w:rsidP="0014659D">
      <w:pPr>
        <w:tabs>
          <w:tab w:val="num" w:pos="360"/>
        </w:tabs>
        <w:spacing w:after="0" w:line="240" w:lineRule="auto"/>
        <w:rPr>
          <w:rFonts w:cstheme="minorHAnsi"/>
        </w:rPr>
      </w:pPr>
    </w:p>
    <w:p w14:paraId="14F3649F" w14:textId="2226278F" w:rsidR="0014659D" w:rsidRPr="00AC5DBC" w:rsidRDefault="0014659D" w:rsidP="0014659D">
      <w:pPr>
        <w:tabs>
          <w:tab w:val="num" w:pos="360"/>
        </w:tabs>
        <w:spacing w:after="0" w:line="240" w:lineRule="auto"/>
        <w:rPr>
          <w:rFonts w:cstheme="minorHAnsi"/>
        </w:rPr>
      </w:pPr>
      <w:r w:rsidRPr="00AC5DBC">
        <w:rPr>
          <w:rFonts w:cstheme="minorHAnsi"/>
        </w:rPr>
        <w:lastRenderedPageBreak/>
        <w:t xml:space="preserve">BIPOC conference scholarships were offered to support attendance at the 2021 annual conference. </w:t>
      </w:r>
      <w:r w:rsidR="00DA6887" w:rsidRPr="00AC5DBC">
        <w:rPr>
          <w:rFonts w:cstheme="minorHAnsi"/>
        </w:rPr>
        <w:t xml:space="preserve">We are in the process of gathering data on diversity in publication authorship (e.g., Career Convergence, Career Developments, CDQ, PDC). </w:t>
      </w:r>
    </w:p>
    <w:p w14:paraId="5E20D8F3" w14:textId="77777777" w:rsidR="0014659D" w:rsidRPr="00AC5DBC" w:rsidRDefault="0014659D" w:rsidP="0014659D">
      <w:pPr>
        <w:tabs>
          <w:tab w:val="num" w:pos="360"/>
        </w:tabs>
        <w:spacing w:after="0" w:line="240" w:lineRule="auto"/>
        <w:rPr>
          <w:rFonts w:cstheme="minorHAnsi"/>
        </w:rPr>
      </w:pPr>
    </w:p>
    <w:p w14:paraId="2D2FD9CA" w14:textId="77777777" w:rsidR="0014659D" w:rsidRPr="00AC5DBC" w:rsidRDefault="0014659D" w:rsidP="0014659D">
      <w:pPr>
        <w:tabs>
          <w:tab w:val="num" w:pos="360"/>
        </w:tabs>
        <w:spacing w:after="0" w:line="240" w:lineRule="auto"/>
        <w:rPr>
          <w:rFonts w:cstheme="minorHAnsi"/>
          <w:b/>
          <w:bCs/>
          <w:i/>
          <w:iCs/>
        </w:rPr>
      </w:pPr>
      <w:r w:rsidRPr="00AC5DBC">
        <w:rPr>
          <w:rFonts w:cstheme="minorHAnsi"/>
          <w:b/>
          <w:bCs/>
          <w:i/>
          <w:iCs/>
        </w:rPr>
        <w:t>Goal 2: Membership</w:t>
      </w:r>
    </w:p>
    <w:p w14:paraId="412D3A32" w14:textId="0611A37D" w:rsidR="00DA6887" w:rsidRPr="00AC5DBC" w:rsidRDefault="00DA6887" w:rsidP="0014659D">
      <w:pPr>
        <w:tabs>
          <w:tab w:val="num" w:pos="360"/>
        </w:tabs>
        <w:spacing w:after="0" w:line="240" w:lineRule="auto"/>
        <w:rPr>
          <w:rFonts w:cstheme="minorHAnsi"/>
        </w:rPr>
      </w:pPr>
      <w:r w:rsidRPr="00AC5DBC">
        <w:rPr>
          <w:rFonts w:cstheme="minorHAnsi"/>
        </w:rPr>
        <w:t xml:space="preserve">NCDA Membership is up 10% overall. Within NCDA membership, those identifying with BIPOC groups are up 4%. Messaging to lapsed and prospective members continue to be sent from the National Office to encourage engagement and grow membership. </w:t>
      </w:r>
    </w:p>
    <w:p w14:paraId="3946A3BB" w14:textId="77777777" w:rsidR="0014659D" w:rsidRPr="00AC5DBC" w:rsidRDefault="0014659D" w:rsidP="0014659D">
      <w:pPr>
        <w:tabs>
          <w:tab w:val="num" w:pos="360"/>
        </w:tabs>
        <w:spacing w:after="0" w:line="240" w:lineRule="auto"/>
        <w:rPr>
          <w:rFonts w:cstheme="minorHAnsi"/>
        </w:rPr>
      </w:pPr>
    </w:p>
    <w:p w14:paraId="66040457" w14:textId="77777777" w:rsidR="0014659D" w:rsidRPr="00AC5DBC" w:rsidRDefault="0014659D" w:rsidP="0014659D">
      <w:pPr>
        <w:tabs>
          <w:tab w:val="num" w:pos="360"/>
        </w:tabs>
        <w:spacing w:after="0" w:line="240" w:lineRule="auto"/>
        <w:rPr>
          <w:rFonts w:cstheme="minorHAnsi"/>
          <w:b/>
          <w:bCs/>
          <w:i/>
          <w:iCs/>
        </w:rPr>
      </w:pPr>
      <w:r w:rsidRPr="00AC5DBC">
        <w:rPr>
          <w:rFonts w:cstheme="minorHAnsi"/>
          <w:b/>
          <w:bCs/>
          <w:i/>
          <w:iCs/>
        </w:rPr>
        <w:t>Goal 3: Professional Identity</w:t>
      </w:r>
    </w:p>
    <w:p w14:paraId="71A23FBB" w14:textId="0FE1871C" w:rsidR="00DA6887" w:rsidRPr="00AC5DBC" w:rsidRDefault="00DA6887" w:rsidP="0014659D">
      <w:pPr>
        <w:tabs>
          <w:tab w:val="num" w:pos="360"/>
        </w:tabs>
        <w:spacing w:after="0" w:line="240" w:lineRule="auto"/>
        <w:rPr>
          <w:rFonts w:cstheme="minorHAnsi"/>
          <w:i/>
          <w:iCs/>
        </w:rPr>
      </w:pPr>
      <w:r w:rsidRPr="00AC5DBC">
        <w:rPr>
          <w:rFonts w:cstheme="minorHAnsi"/>
        </w:rPr>
        <w:t xml:space="preserve">2,431 credentials have been awarded, which represents 45% of the membership. </w:t>
      </w:r>
      <w:r w:rsidRPr="00AC5DBC">
        <w:rPr>
          <w:rFonts w:cstheme="minorHAnsi"/>
          <w:i/>
          <w:iCs/>
        </w:rPr>
        <w:t xml:space="preserve">(This is well above our target of 30% of the membership </w:t>
      </w:r>
      <w:r w:rsidR="00866CC1">
        <w:rPr>
          <w:rFonts w:cstheme="minorHAnsi"/>
          <w:i/>
          <w:iCs/>
        </w:rPr>
        <w:t>with credentials</w:t>
      </w:r>
      <w:r w:rsidRPr="00AC5DBC">
        <w:rPr>
          <w:rFonts w:cstheme="minorHAnsi"/>
          <w:i/>
          <w:iCs/>
        </w:rPr>
        <w:t>.)</w:t>
      </w:r>
    </w:p>
    <w:p w14:paraId="276657F0" w14:textId="1C484C69" w:rsidR="00AD1A71" w:rsidRPr="00AC5DBC" w:rsidRDefault="00AD1A71" w:rsidP="009466B4">
      <w:pPr>
        <w:tabs>
          <w:tab w:val="num" w:pos="360"/>
        </w:tabs>
        <w:spacing w:after="0" w:line="240" w:lineRule="auto"/>
        <w:rPr>
          <w:rFonts w:cstheme="minorHAnsi"/>
        </w:rPr>
      </w:pPr>
    </w:p>
    <w:p w14:paraId="1CA810CB" w14:textId="77777777" w:rsidR="00AD1A71" w:rsidRPr="00AC5DBC" w:rsidRDefault="00AD1A71" w:rsidP="009466B4">
      <w:pPr>
        <w:tabs>
          <w:tab w:val="num" w:pos="360"/>
        </w:tabs>
        <w:spacing w:after="0" w:line="240" w:lineRule="auto"/>
        <w:rPr>
          <w:rFonts w:cstheme="minorHAnsi"/>
        </w:rPr>
      </w:pPr>
    </w:p>
    <w:p w14:paraId="3DAADCB6" w14:textId="5CC62EC9" w:rsidR="007B16CC" w:rsidRPr="00AC5DBC" w:rsidRDefault="009466B4" w:rsidP="009466B4">
      <w:pPr>
        <w:tabs>
          <w:tab w:val="num" w:pos="360"/>
        </w:tabs>
        <w:spacing w:after="0" w:line="240" w:lineRule="auto"/>
        <w:rPr>
          <w:rFonts w:cstheme="minorHAnsi"/>
          <w:b/>
          <w:bCs/>
          <w:sz w:val="24"/>
          <w:szCs w:val="24"/>
        </w:rPr>
      </w:pPr>
      <w:r w:rsidRPr="00AC5DBC">
        <w:rPr>
          <w:rFonts w:cstheme="minorHAnsi"/>
          <w:b/>
          <w:bCs/>
          <w:sz w:val="24"/>
          <w:szCs w:val="24"/>
        </w:rPr>
        <w:t xml:space="preserve">13. </w:t>
      </w:r>
      <w:r w:rsidR="007B16CC" w:rsidRPr="00AC5DBC">
        <w:rPr>
          <w:rFonts w:cstheme="minorHAnsi"/>
          <w:b/>
          <w:bCs/>
          <w:sz w:val="24"/>
          <w:szCs w:val="24"/>
        </w:rPr>
        <w:t>Planning for Next Fiscal Year (Sharon)</w:t>
      </w:r>
    </w:p>
    <w:p w14:paraId="5133DA91" w14:textId="6A575998" w:rsidR="00A42E87" w:rsidRPr="00AC5DBC" w:rsidRDefault="00A42E87" w:rsidP="009466B4">
      <w:pPr>
        <w:spacing w:after="0" w:line="240" w:lineRule="auto"/>
        <w:rPr>
          <w:rFonts w:cstheme="minorHAnsi"/>
        </w:rPr>
      </w:pPr>
      <w:r w:rsidRPr="00AC5DBC">
        <w:rPr>
          <w:rFonts w:cstheme="minorHAnsi"/>
        </w:rPr>
        <w:t>Thank to Seth for your service and support over the past year. You are appreciated!</w:t>
      </w:r>
    </w:p>
    <w:p w14:paraId="05D59AE0" w14:textId="77777777" w:rsidR="00A42E87" w:rsidRPr="00AC5DBC" w:rsidRDefault="00A42E87" w:rsidP="009466B4">
      <w:pPr>
        <w:spacing w:after="0" w:line="240" w:lineRule="auto"/>
        <w:rPr>
          <w:rFonts w:cstheme="minorHAnsi"/>
        </w:rPr>
      </w:pPr>
    </w:p>
    <w:p w14:paraId="606E1761" w14:textId="29EBAC0B" w:rsidR="00C0734F" w:rsidRPr="00AC5DBC" w:rsidRDefault="00C0734F" w:rsidP="009466B4">
      <w:pPr>
        <w:spacing w:after="0" w:line="240" w:lineRule="auto"/>
        <w:rPr>
          <w:rFonts w:cstheme="minorHAnsi"/>
          <w:b/>
          <w:bCs/>
          <w:i/>
          <w:iCs/>
        </w:rPr>
      </w:pPr>
      <w:r w:rsidRPr="00AC5DBC">
        <w:rPr>
          <w:rFonts w:cstheme="minorHAnsi"/>
          <w:b/>
          <w:bCs/>
          <w:i/>
          <w:iCs/>
        </w:rPr>
        <w:t>Planning Calendar</w:t>
      </w:r>
    </w:p>
    <w:p w14:paraId="5EF5286C" w14:textId="2605F3F1" w:rsidR="009466B4" w:rsidRPr="00AC5DBC" w:rsidRDefault="009466B4" w:rsidP="009466B4">
      <w:pPr>
        <w:spacing w:after="0" w:line="240" w:lineRule="auto"/>
        <w:rPr>
          <w:rFonts w:cstheme="minorHAnsi"/>
        </w:rPr>
      </w:pPr>
      <w:r w:rsidRPr="00AC5DBC">
        <w:rPr>
          <w:rFonts w:cstheme="minorHAnsi"/>
        </w:rPr>
        <w:t>Now available on the Board webpage.</w:t>
      </w:r>
    </w:p>
    <w:p w14:paraId="2B3DDD53" w14:textId="77777777" w:rsidR="009466B4" w:rsidRPr="00AC5DBC" w:rsidRDefault="009466B4" w:rsidP="009466B4">
      <w:pPr>
        <w:spacing w:after="0" w:line="240" w:lineRule="auto"/>
        <w:rPr>
          <w:rFonts w:cstheme="minorHAnsi"/>
        </w:rPr>
      </w:pPr>
    </w:p>
    <w:p w14:paraId="0C6229F8" w14:textId="19582BCE" w:rsidR="00C0734F" w:rsidRPr="00AC5DBC" w:rsidRDefault="00C0734F" w:rsidP="009466B4">
      <w:pPr>
        <w:spacing w:after="0" w:line="240" w:lineRule="auto"/>
        <w:rPr>
          <w:rFonts w:cstheme="minorHAnsi"/>
        </w:rPr>
      </w:pPr>
      <w:r w:rsidRPr="00AC5DBC">
        <w:rPr>
          <w:rFonts w:cstheme="minorHAnsi"/>
          <w:b/>
          <w:bCs/>
          <w:i/>
          <w:iCs/>
        </w:rPr>
        <w:t>Committee Liaison Positions</w:t>
      </w:r>
    </w:p>
    <w:p w14:paraId="32426201" w14:textId="5A08F13F" w:rsidR="009466B4" w:rsidRPr="00AC5DBC" w:rsidRDefault="009466B4" w:rsidP="009466B4">
      <w:pPr>
        <w:spacing w:after="0" w:line="240" w:lineRule="auto"/>
        <w:rPr>
          <w:rFonts w:cstheme="minorHAnsi"/>
        </w:rPr>
      </w:pPr>
      <w:r w:rsidRPr="00AC5DBC">
        <w:rPr>
          <w:rFonts w:cstheme="minorHAnsi"/>
        </w:rPr>
        <w:t>Please see Board Liaison Assignment list provided by the National Office</w:t>
      </w:r>
      <w:r w:rsidR="00866CC1">
        <w:rPr>
          <w:rFonts w:cstheme="minorHAnsi"/>
        </w:rPr>
        <w:t>.</w:t>
      </w:r>
    </w:p>
    <w:p w14:paraId="72A595CD" w14:textId="77777777" w:rsidR="009466B4" w:rsidRPr="00AC5DBC" w:rsidRDefault="009466B4" w:rsidP="009466B4">
      <w:pPr>
        <w:spacing w:after="0" w:line="240" w:lineRule="auto"/>
        <w:rPr>
          <w:rFonts w:cstheme="minorHAnsi"/>
        </w:rPr>
      </w:pPr>
    </w:p>
    <w:p w14:paraId="66952FBC" w14:textId="37B69602" w:rsidR="00C0734F" w:rsidRPr="00AC5DBC" w:rsidRDefault="00C0734F" w:rsidP="009466B4">
      <w:pPr>
        <w:spacing w:after="0" w:line="240" w:lineRule="auto"/>
        <w:rPr>
          <w:rFonts w:cstheme="minorHAnsi"/>
          <w:b/>
          <w:bCs/>
          <w:i/>
          <w:iCs/>
        </w:rPr>
      </w:pPr>
      <w:r w:rsidRPr="00AC5DBC">
        <w:rPr>
          <w:rFonts w:cstheme="minorHAnsi"/>
          <w:b/>
          <w:bCs/>
          <w:i/>
          <w:iCs/>
        </w:rPr>
        <w:t>October Travel</w:t>
      </w:r>
      <w:r w:rsidR="006F479B" w:rsidRPr="00AC5DBC">
        <w:rPr>
          <w:rFonts w:cstheme="minorHAnsi"/>
          <w:b/>
          <w:bCs/>
          <w:i/>
          <w:iCs/>
        </w:rPr>
        <w:t>/Plan for the CPI</w:t>
      </w:r>
      <w:r w:rsidR="0033705D" w:rsidRPr="00AC5DBC">
        <w:rPr>
          <w:rFonts w:cstheme="minorHAnsi"/>
          <w:b/>
          <w:bCs/>
          <w:i/>
          <w:iCs/>
        </w:rPr>
        <w:t xml:space="preserve"> (outlined below under Announcements)</w:t>
      </w:r>
    </w:p>
    <w:p w14:paraId="65615355" w14:textId="77777777" w:rsidR="009466B4" w:rsidRPr="00AC5DBC" w:rsidRDefault="009466B4" w:rsidP="009466B4">
      <w:pPr>
        <w:spacing w:after="0" w:line="240" w:lineRule="auto"/>
        <w:rPr>
          <w:rFonts w:cstheme="minorHAnsi"/>
        </w:rPr>
      </w:pPr>
    </w:p>
    <w:p w14:paraId="1BB50B28" w14:textId="0B79BD73" w:rsidR="00D346C0" w:rsidRPr="00AC5DBC" w:rsidRDefault="00D346C0" w:rsidP="00FD6D30">
      <w:pPr>
        <w:spacing w:after="0" w:line="240" w:lineRule="auto"/>
        <w:rPr>
          <w:rFonts w:cstheme="minorHAnsi"/>
        </w:rPr>
      </w:pPr>
    </w:p>
    <w:p w14:paraId="70FFDD44" w14:textId="625DEA4F" w:rsidR="00FD6D30" w:rsidRPr="009466B4" w:rsidRDefault="0014659D" w:rsidP="00FD6D30">
      <w:pPr>
        <w:spacing w:after="0" w:line="240" w:lineRule="auto"/>
        <w:rPr>
          <w:rFonts w:cstheme="minorHAnsi"/>
          <w:sz w:val="24"/>
          <w:szCs w:val="24"/>
        </w:rPr>
      </w:pPr>
      <w:r w:rsidRPr="00AC5DBC">
        <w:rPr>
          <w:rFonts w:cstheme="minorHAnsi"/>
          <w:b/>
          <w:bCs/>
          <w:sz w:val="24"/>
          <w:szCs w:val="24"/>
        </w:rPr>
        <w:t xml:space="preserve">14. </w:t>
      </w:r>
      <w:r w:rsidR="00D346C0" w:rsidRPr="00AC5DBC">
        <w:rPr>
          <w:rFonts w:cstheme="minorHAnsi"/>
          <w:b/>
          <w:bCs/>
          <w:sz w:val="24"/>
          <w:szCs w:val="24"/>
        </w:rPr>
        <w:t>Announcements:</w:t>
      </w:r>
      <w:r w:rsidR="00D346C0" w:rsidRPr="009466B4">
        <w:rPr>
          <w:rFonts w:cstheme="minorHAnsi"/>
          <w:sz w:val="24"/>
          <w:szCs w:val="24"/>
        </w:rPr>
        <w:t xml:space="preserve"> </w:t>
      </w:r>
    </w:p>
    <w:p w14:paraId="6300AB19" w14:textId="77777777" w:rsidR="00FD6D30" w:rsidRPr="00EA75E3" w:rsidRDefault="00FD6D30" w:rsidP="00FD6D30">
      <w:pPr>
        <w:spacing w:after="0" w:line="240" w:lineRule="auto"/>
        <w:rPr>
          <w:rFonts w:cstheme="minorHAnsi"/>
        </w:rPr>
      </w:pPr>
    </w:p>
    <w:p w14:paraId="586595EE" w14:textId="22D86753" w:rsidR="00D346C0" w:rsidRPr="00EA75E3" w:rsidRDefault="00D346C0" w:rsidP="00FD6D30">
      <w:pPr>
        <w:spacing w:after="0" w:line="240" w:lineRule="auto"/>
        <w:rPr>
          <w:rFonts w:cstheme="minorHAnsi"/>
        </w:rPr>
      </w:pPr>
      <w:r w:rsidRPr="00EA75E3">
        <w:rPr>
          <w:rFonts w:cstheme="minorHAnsi"/>
        </w:rPr>
        <w:t>If you need your 10 hours of continuing education for your board participation, simply click below and the hours will be posted to your member record:</w:t>
      </w:r>
    </w:p>
    <w:p w14:paraId="675284A1" w14:textId="416A439F" w:rsidR="00D346C0" w:rsidRPr="00EA75E3" w:rsidRDefault="002F429A" w:rsidP="007979A0">
      <w:pPr>
        <w:rPr>
          <w:rFonts w:cstheme="minorHAnsi"/>
        </w:rPr>
      </w:pPr>
      <w:hyperlink r:id="rId12" w:history="1">
        <w:r w:rsidR="00D346C0" w:rsidRPr="00EA75E3">
          <w:rPr>
            <w:rStyle w:val="Hyperlink"/>
            <w:rFonts w:cstheme="minorHAnsi"/>
          </w:rPr>
          <w:t>2020-2021 Volunteer Service CE Hours</w:t>
        </w:r>
      </w:hyperlink>
    </w:p>
    <w:p w14:paraId="24B0FC49" w14:textId="2E084BB0" w:rsidR="007979A0" w:rsidRPr="00EA75E3" w:rsidRDefault="007979A0" w:rsidP="007979A0">
      <w:pPr>
        <w:rPr>
          <w:rFonts w:cstheme="minorHAnsi"/>
        </w:rPr>
      </w:pPr>
      <w:r w:rsidRPr="00EA75E3">
        <w:rPr>
          <w:rFonts w:cstheme="minorHAnsi"/>
        </w:rPr>
        <w:t>Reminder of the Schedule for the October 13-15 Board Meeting – Westin Old Town Alexandria</w:t>
      </w:r>
    </w:p>
    <w:p w14:paraId="0F4C7855" w14:textId="585E280B" w:rsidR="007979A0" w:rsidRPr="00EA75E3" w:rsidRDefault="007979A0" w:rsidP="007979A0">
      <w:pPr>
        <w:rPr>
          <w:rFonts w:cstheme="minorHAnsi"/>
        </w:rPr>
      </w:pPr>
      <w:r w:rsidRPr="00EA75E3">
        <w:rPr>
          <w:rFonts w:cstheme="minorHAnsi"/>
        </w:rPr>
        <w:t>October 13: Meeting from 3:00 – 6:00 pm</w:t>
      </w:r>
    </w:p>
    <w:p w14:paraId="5494F640" w14:textId="1C2DAA88" w:rsidR="007979A0" w:rsidRPr="00EA75E3" w:rsidRDefault="007979A0" w:rsidP="007979A0">
      <w:pPr>
        <w:rPr>
          <w:rFonts w:cstheme="minorHAnsi"/>
        </w:rPr>
      </w:pPr>
      <w:r w:rsidRPr="00EA75E3">
        <w:rPr>
          <w:rFonts w:cstheme="minorHAnsi"/>
        </w:rPr>
        <w:t>October 14: Meeting from 8:30 am – 5:00 pm (Diversity Training in the AM; visitors in PM)</w:t>
      </w:r>
      <w:r w:rsidR="002A51DE" w:rsidRPr="00EA75E3">
        <w:rPr>
          <w:rFonts w:cstheme="minorHAnsi"/>
        </w:rPr>
        <w:t>; dinner at 6:30 pm</w:t>
      </w:r>
    </w:p>
    <w:p w14:paraId="4B9C7420" w14:textId="34151B73" w:rsidR="007979A0" w:rsidRDefault="007979A0" w:rsidP="007979A0">
      <w:pPr>
        <w:rPr>
          <w:rFonts w:cstheme="minorHAnsi"/>
        </w:rPr>
      </w:pPr>
      <w:r w:rsidRPr="00EA75E3">
        <w:rPr>
          <w:rFonts w:cstheme="minorHAnsi"/>
        </w:rPr>
        <w:t>October 15: Meeting from 8:30 am – 12:00 noon</w:t>
      </w:r>
      <w:r w:rsidR="002A51DE" w:rsidRPr="00EA75E3">
        <w:rPr>
          <w:rFonts w:cstheme="minorHAnsi"/>
        </w:rPr>
        <w:t xml:space="preserve"> </w:t>
      </w:r>
    </w:p>
    <w:p w14:paraId="0340B140" w14:textId="77777777" w:rsidR="00A42E87" w:rsidRPr="007D6BD7" w:rsidRDefault="00A42E87" w:rsidP="00A42E87">
      <w:pPr>
        <w:spacing w:after="0" w:line="240" w:lineRule="auto"/>
        <w:rPr>
          <w:rFonts w:cstheme="minorHAnsi"/>
          <w:b/>
          <w:bCs/>
        </w:rPr>
      </w:pPr>
    </w:p>
    <w:p w14:paraId="63DC9D0B" w14:textId="77777777" w:rsidR="00A42E87" w:rsidRDefault="00A42E87" w:rsidP="00A42E87">
      <w:pPr>
        <w:spacing w:after="0" w:line="240" w:lineRule="auto"/>
        <w:rPr>
          <w:rFonts w:cstheme="minorHAnsi"/>
          <w:b/>
          <w:bCs/>
          <w:sz w:val="24"/>
          <w:szCs w:val="24"/>
        </w:rPr>
      </w:pPr>
      <w:r w:rsidRPr="007D6BD7">
        <w:rPr>
          <w:rFonts w:cstheme="minorHAnsi"/>
          <w:b/>
          <w:bCs/>
          <w:sz w:val="24"/>
          <w:szCs w:val="24"/>
        </w:rPr>
        <w:t>Adjourn</w:t>
      </w:r>
    </w:p>
    <w:p w14:paraId="2181A311" w14:textId="402A5D9D" w:rsidR="00A42E87" w:rsidRPr="008157D0" w:rsidRDefault="00A42E87" w:rsidP="00A42E87">
      <w:pPr>
        <w:spacing w:after="0" w:line="240" w:lineRule="auto"/>
        <w:rPr>
          <w:rFonts w:cstheme="minorHAnsi"/>
        </w:rPr>
      </w:pPr>
      <w:r w:rsidRPr="0017417F">
        <w:rPr>
          <w:rFonts w:cstheme="minorHAnsi"/>
          <w:b/>
          <w:highlight w:val="yellow"/>
        </w:rPr>
        <w:t xml:space="preserve">A </w:t>
      </w:r>
      <w:r w:rsidRPr="008157D0">
        <w:rPr>
          <w:rFonts w:cstheme="minorHAnsi"/>
          <w:b/>
          <w:highlight w:val="yellow"/>
        </w:rPr>
        <w:t>MOTION</w:t>
      </w:r>
      <w:r w:rsidRPr="008157D0">
        <w:rPr>
          <w:rFonts w:cstheme="minorHAnsi"/>
          <w:bCs/>
          <w:highlight w:val="yellow"/>
        </w:rPr>
        <w:t xml:space="preserve"> was made to adjourn by </w:t>
      </w:r>
      <w:r>
        <w:rPr>
          <w:rFonts w:cstheme="minorHAnsi"/>
          <w:bCs/>
          <w:highlight w:val="yellow"/>
        </w:rPr>
        <w:t>Lisa</w:t>
      </w:r>
      <w:r w:rsidRPr="008157D0">
        <w:rPr>
          <w:rFonts w:cstheme="minorHAnsi"/>
          <w:bCs/>
          <w:highlight w:val="yellow"/>
        </w:rPr>
        <w:t xml:space="preserve">. </w:t>
      </w:r>
      <w:r>
        <w:rPr>
          <w:rFonts w:cstheme="minorHAnsi"/>
          <w:bCs/>
          <w:highlight w:val="yellow"/>
        </w:rPr>
        <w:t xml:space="preserve">Sharon </w:t>
      </w:r>
      <w:r w:rsidRPr="008157D0">
        <w:rPr>
          <w:rFonts w:cstheme="minorHAnsi"/>
          <w:bCs/>
          <w:highlight w:val="yellow"/>
        </w:rPr>
        <w:t xml:space="preserve">provided a second. Unanimous vote to adjourn at </w:t>
      </w:r>
      <w:r w:rsidRPr="008157D0">
        <w:rPr>
          <w:rFonts w:cstheme="minorHAnsi"/>
          <w:highlight w:val="yellow"/>
        </w:rPr>
        <w:t>5:</w:t>
      </w:r>
      <w:r>
        <w:rPr>
          <w:rFonts w:cstheme="minorHAnsi"/>
          <w:highlight w:val="yellow"/>
        </w:rPr>
        <w:t>09</w:t>
      </w:r>
      <w:r w:rsidRPr="008157D0">
        <w:rPr>
          <w:rFonts w:cstheme="minorHAnsi"/>
          <w:highlight w:val="yellow"/>
        </w:rPr>
        <w:t xml:space="preserve"> PM ET.</w:t>
      </w:r>
    </w:p>
    <w:p w14:paraId="05597528" w14:textId="77777777" w:rsidR="00A42E87" w:rsidRPr="008157D0" w:rsidRDefault="00A42E87" w:rsidP="00A42E87">
      <w:pPr>
        <w:spacing w:after="0" w:line="240" w:lineRule="auto"/>
        <w:rPr>
          <w:rFonts w:cstheme="minorHAnsi"/>
        </w:rPr>
      </w:pPr>
    </w:p>
    <w:p w14:paraId="53F038ED" w14:textId="77777777" w:rsidR="00A42E87" w:rsidRPr="008157D0" w:rsidRDefault="00A42E87" w:rsidP="00A42E87">
      <w:pPr>
        <w:spacing w:after="0" w:line="240" w:lineRule="auto"/>
        <w:rPr>
          <w:rFonts w:cstheme="minorHAnsi"/>
        </w:rPr>
      </w:pPr>
    </w:p>
    <w:p w14:paraId="41C4BB2F" w14:textId="04EE3C98" w:rsidR="00A42E87" w:rsidRPr="008157D0" w:rsidRDefault="00A42E87" w:rsidP="00A42E87">
      <w:pPr>
        <w:pStyle w:val="PlainText"/>
        <w:rPr>
          <w:rFonts w:cstheme="minorHAnsi"/>
          <w:szCs w:val="22"/>
        </w:rPr>
      </w:pPr>
      <w:r w:rsidRPr="0014659D">
        <w:rPr>
          <w:rFonts w:asciiTheme="minorHAnsi" w:hAnsiTheme="minorHAnsi" w:cstheme="minorHAnsi"/>
          <w:i/>
          <w:iCs/>
          <w:szCs w:val="22"/>
          <w:highlight w:val="lightGray"/>
        </w:rPr>
        <w:t xml:space="preserve">First draft of meeting minutes was submitted to the President and Deneen Pennington on </w:t>
      </w:r>
      <w:r w:rsidR="0014659D" w:rsidRPr="0014659D">
        <w:rPr>
          <w:rFonts w:asciiTheme="minorHAnsi" w:hAnsiTheme="minorHAnsi" w:cstheme="minorHAnsi"/>
          <w:i/>
          <w:iCs/>
          <w:color w:val="000000" w:themeColor="text1"/>
          <w:szCs w:val="22"/>
          <w:highlight w:val="lightGray"/>
        </w:rPr>
        <w:t>October 3</w:t>
      </w:r>
      <w:r w:rsidRPr="0014659D">
        <w:rPr>
          <w:rFonts w:asciiTheme="minorHAnsi" w:hAnsiTheme="minorHAnsi" w:cstheme="minorHAnsi"/>
          <w:i/>
          <w:iCs/>
          <w:color w:val="000000" w:themeColor="text1"/>
          <w:szCs w:val="22"/>
          <w:highlight w:val="lightGray"/>
        </w:rPr>
        <w:t xml:space="preserve">, 2021 by Julia Panke Makela. Last Updated </w:t>
      </w:r>
      <w:r w:rsidR="0014659D" w:rsidRPr="0014659D">
        <w:rPr>
          <w:rFonts w:asciiTheme="minorHAnsi" w:hAnsiTheme="minorHAnsi" w:cstheme="minorHAnsi"/>
          <w:i/>
          <w:iCs/>
          <w:color w:val="000000" w:themeColor="text1"/>
          <w:szCs w:val="22"/>
          <w:highlight w:val="lightGray"/>
        </w:rPr>
        <w:t xml:space="preserve">October </w:t>
      </w:r>
      <w:r w:rsidR="0039344E">
        <w:rPr>
          <w:rFonts w:asciiTheme="minorHAnsi" w:hAnsiTheme="minorHAnsi" w:cstheme="minorHAnsi"/>
          <w:i/>
          <w:iCs/>
          <w:color w:val="000000" w:themeColor="text1"/>
          <w:szCs w:val="22"/>
          <w:highlight w:val="lightGray"/>
        </w:rPr>
        <w:t>5</w:t>
      </w:r>
      <w:r w:rsidRPr="0014659D">
        <w:rPr>
          <w:rFonts w:asciiTheme="minorHAnsi" w:hAnsiTheme="minorHAnsi" w:cstheme="minorHAnsi"/>
          <w:i/>
          <w:iCs/>
          <w:color w:val="000000" w:themeColor="text1"/>
          <w:szCs w:val="22"/>
          <w:highlight w:val="lightGray"/>
        </w:rPr>
        <w:t>, 2021.</w:t>
      </w:r>
    </w:p>
    <w:p w14:paraId="3FDFFBF0" w14:textId="77777777" w:rsidR="00A42E87" w:rsidRPr="00EA75E3" w:rsidRDefault="00A42E87" w:rsidP="007979A0">
      <w:pPr>
        <w:rPr>
          <w:rFonts w:cstheme="minorHAnsi"/>
        </w:rPr>
      </w:pPr>
    </w:p>
    <w:sectPr w:rsidR="00A42E87" w:rsidRPr="00EA75E3" w:rsidSect="0015626D">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27F9" w14:textId="77777777" w:rsidR="002F429A" w:rsidRDefault="002F429A" w:rsidP="00866CC1">
      <w:pPr>
        <w:spacing w:after="0" w:line="240" w:lineRule="auto"/>
      </w:pPr>
      <w:r>
        <w:separator/>
      </w:r>
    </w:p>
  </w:endnote>
  <w:endnote w:type="continuationSeparator" w:id="0">
    <w:p w14:paraId="5B22A574" w14:textId="77777777" w:rsidR="002F429A" w:rsidRDefault="002F429A" w:rsidP="0086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917971"/>
      <w:docPartObj>
        <w:docPartGallery w:val="Page Numbers (Bottom of Page)"/>
        <w:docPartUnique/>
      </w:docPartObj>
    </w:sdtPr>
    <w:sdtEndPr>
      <w:rPr>
        <w:noProof/>
      </w:rPr>
    </w:sdtEndPr>
    <w:sdtContent>
      <w:p w14:paraId="0818BC44" w14:textId="3ADE8199" w:rsidR="00866CC1" w:rsidRDefault="00866CC1">
        <w:pPr>
          <w:pStyle w:val="Footer"/>
          <w:jc w:val="center"/>
        </w:pPr>
        <w:r>
          <w:fldChar w:fldCharType="begin"/>
        </w:r>
        <w:r>
          <w:instrText xml:space="preserve"> PAGE   \* MERGEFORMAT </w:instrText>
        </w:r>
        <w:r>
          <w:fldChar w:fldCharType="separate"/>
        </w:r>
        <w:r w:rsidR="00E82F25">
          <w:rPr>
            <w:noProof/>
          </w:rPr>
          <w:t>1</w:t>
        </w:r>
        <w:r>
          <w:rPr>
            <w:noProof/>
          </w:rPr>
          <w:fldChar w:fldCharType="end"/>
        </w:r>
      </w:p>
    </w:sdtContent>
  </w:sdt>
  <w:p w14:paraId="1504C771" w14:textId="77777777" w:rsidR="00866CC1" w:rsidRDefault="00866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EFBD8" w14:textId="77777777" w:rsidR="002F429A" w:rsidRDefault="002F429A" w:rsidP="00866CC1">
      <w:pPr>
        <w:spacing w:after="0" w:line="240" w:lineRule="auto"/>
      </w:pPr>
      <w:r>
        <w:separator/>
      </w:r>
    </w:p>
  </w:footnote>
  <w:footnote w:type="continuationSeparator" w:id="0">
    <w:p w14:paraId="166B5F12" w14:textId="77777777" w:rsidR="002F429A" w:rsidRDefault="002F429A" w:rsidP="00866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7248D"/>
    <w:multiLevelType w:val="hybridMultilevel"/>
    <w:tmpl w:val="EA2ADE1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624A3B"/>
    <w:multiLevelType w:val="multilevel"/>
    <w:tmpl w:val="C32884E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C307D"/>
    <w:multiLevelType w:val="hybridMultilevel"/>
    <w:tmpl w:val="C1B6F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A779D0"/>
    <w:multiLevelType w:val="hybridMultilevel"/>
    <w:tmpl w:val="FD3C9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A7946"/>
    <w:multiLevelType w:val="hybridMultilevel"/>
    <w:tmpl w:val="7A3CC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820ADE"/>
    <w:multiLevelType w:val="hybridMultilevel"/>
    <w:tmpl w:val="4740E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43FB4"/>
    <w:multiLevelType w:val="hybridMultilevel"/>
    <w:tmpl w:val="2AD0C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92CB7"/>
    <w:multiLevelType w:val="multilevel"/>
    <w:tmpl w:val="4562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192828"/>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1B278C"/>
    <w:multiLevelType w:val="hybridMultilevel"/>
    <w:tmpl w:val="AE96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A14E3"/>
    <w:multiLevelType w:val="hybridMultilevel"/>
    <w:tmpl w:val="162AD2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C726E9"/>
    <w:multiLevelType w:val="hybridMultilevel"/>
    <w:tmpl w:val="0B16C44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61529"/>
    <w:multiLevelType w:val="hybridMultilevel"/>
    <w:tmpl w:val="202CA83C"/>
    <w:lvl w:ilvl="0" w:tplc="20E0A53A">
      <w:start w:val="1"/>
      <w:numFmt w:val="decimal"/>
      <w:lvlText w:val="%1."/>
      <w:lvlJc w:val="left"/>
      <w:pPr>
        <w:tabs>
          <w:tab w:val="num" w:pos="720"/>
        </w:tabs>
        <w:ind w:left="720" w:hanging="360"/>
      </w:pPr>
      <w:rPr>
        <w:rFonts w:ascii="Verdana" w:eastAsia="Times New Roman" w:hAnsi="Verdana" w:cs="Times New Roman"/>
      </w:rPr>
    </w:lvl>
    <w:lvl w:ilvl="1" w:tplc="3640A350">
      <w:start w:val="1"/>
      <w:numFmt w:val="lowerLetter"/>
      <w:lvlText w:val="%2."/>
      <w:lvlJc w:val="left"/>
      <w:pPr>
        <w:ind w:left="1440" w:hanging="360"/>
      </w:pPr>
      <w:rPr>
        <w:rFonts w:hint="default"/>
      </w:rPr>
    </w:lvl>
    <w:lvl w:ilvl="2" w:tplc="BA34CD20" w:tentative="1">
      <w:start w:val="1"/>
      <w:numFmt w:val="decimal"/>
      <w:lvlText w:val="%3."/>
      <w:lvlJc w:val="left"/>
      <w:pPr>
        <w:tabs>
          <w:tab w:val="num" w:pos="2160"/>
        </w:tabs>
        <w:ind w:left="2160" w:hanging="360"/>
      </w:pPr>
    </w:lvl>
    <w:lvl w:ilvl="3" w:tplc="E2E86BB0" w:tentative="1">
      <w:start w:val="1"/>
      <w:numFmt w:val="decimal"/>
      <w:lvlText w:val="%4."/>
      <w:lvlJc w:val="left"/>
      <w:pPr>
        <w:tabs>
          <w:tab w:val="num" w:pos="2880"/>
        </w:tabs>
        <w:ind w:left="2880" w:hanging="360"/>
      </w:pPr>
    </w:lvl>
    <w:lvl w:ilvl="4" w:tplc="CB702ADE" w:tentative="1">
      <w:start w:val="1"/>
      <w:numFmt w:val="decimal"/>
      <w:lvlText w:val="%5."/>
      <w:lvlJc w:val="left"/>
      <w:pPr>
        <w:tabs>
          <w:tab w:val="num" w:pos="3600"/>
        </w:tabs>
        <w:ind w:left="3600" w:hanging="360"/>
      </w:pPr>
    </w:lvl>
    <w:lvl w:ilvl="5" w:tplc="ECD6551E" w:tentative="1">
      <w:start w:val="1"/>
      <w:numFmt w:val="decimal"/>
      <w:lvlText w:val="%6."/>
      <w:lvlJc w:val="left"/>
      <w:pPr>
        <w:tabs>
          <w:tab w:val="num" w:pos="4320"/>
        </w:tabs>
        <w:ind w:left="4320" w:hanging="360"/>
      </w:pPr>
    </w:lvl>
    <w:lvl w:ilvl="6" w:tplc="F872D62A" w:tentative="1">
      <w:start w:val="1"/>
      <w:numFmt w:val="decimal"/>
      <w:lvlText w:val="%7."/>
      <w:lvlJc w:val="left"/>
      <w:pPr>
        <w:tabs>
          <w:tab w:val="num" w:pos="5040"/>
        </w:tabs>
        <w:ind w:left="5040" w:hanging="360"/>
      </w:pPr>
    </w:lvl>
    <w:lvl w:ilvl="7" w:tplc="A088300A" w:tentative="1">
      <w:start w:val="1"/>
      <w:numFmt w:val="decimal"/>
      <w:lvlText w:val="%8."/>
      <w:lvlJc w:val="left"/>
      <w:pPr>
        <w:tabs>
          <w:tab w:val="num" w:pos="5760"/>
        </w:tabs>
        <w:ind w:left="5760" w:hanging="360"/>
      </w:pPr>
    </w:lvl>
    <w:lvl w:ilvl="8" w:tplc="704C8586" w:tentative="1">
      <w:start w:val="1"/>
      <w:numFmt w:val="decimal"/>
      <w:lvlText w:val="%9."/>
      <w:lvlJc w:val="left"/>
      <w:pPr>
        <w:tabs>
          <w:tab w:val="num" w:pos="6480"/>
        </w:tabs>
        <w:ind w:left="6480" w:hanging="360"/>
      </w:pPr>
    </w:lvl>
  </w:abstractNum>
  <w:abstractNum w:abstractNumId="13" w15:restartNumberingAfterBreak="0">
    <w:nsid w:val="30932DE8"/>
    <w:multiLevelType w:val="hybridMultilevel"/>
    <w:tmpl w:val="C1B01C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E25A6"/>
    <w:multiLevelType w:val="hybridMultilevel"/>
    <w:tmpl w:val="1C52B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35423C"/>
    <w:multiLevelType w:val="multilevel"/>
    <w:tmpl w:val="82429A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3D62A8"/>
    <w:multiLevelType w:val="hybridMultilevel"/>
    <w:tmpl w:val="1F22A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976383"/>
    <w:multiLevelType w:val="hybridMultilevel"/>
    <w:tmpl w:val="54C2F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6001BB"/>
    <w:multiLevelType w:val="hybridMultilevel"/>
    <w:tmpl w:val="C32884EC"/>
    <w:lvl w:ilvl="0" w:tplc="BA7A6D98">
      <w:start w:val="1"/>
      <w:numFmt w:val="decimal"/>
      <w:lvlText w:val="%1."/>
      <w:lvlJc w:val="left"/>
      <w:pPr>
        <w:tabs>
          <w:tab w:val="num" w:pos="720"/>
        </w:tabs>
        <w:ind w:left="720" w:hanging="360"/>
      </w:pPr>
    </w:lvl>
    <w:lvl w:ilvl="1" w:tplc="FF0C11C4">
      <w:start w:val="1"/>
      <w:numFmt w:val="bullet"/>
      <w:lvlText w:val=""/>
      <w:lvlJc w:val="left"/>
      <w:pPr>
        <w:ind w:left="1440" w:hanging="360"/>
      </w:pPr>
      <w:rPr>
        <w:rFonts w:ascii="Symbol" w:hAnsi="Symbol" w:hint="default"/>
      </w:rPr>
    </w:lvl>
    <w:lvl w:ilvl="2" w:tplc="F8B6E41C" w:tentative="1">
      <w:start w:val="1"/>
      <w:numFmt w:val="decimal"/>
      <w:lvlText w:val="%3."/>
      <w:lvlJc w:val="left"/>
      <w:pPr>
        <w:tabs>
          <w:tab w:val="num" w:pos="2160"/>
        </w:tabs>
        <w:ind w:left="2160" w:hanging="360"/>
      </w:pPr>
    </w:lvl>
    <w:lvl w:ilvl="3" w:tplc="87C66104" w:tentative="1">
      <w:start w:val="1"/>
      <w:numFmt w:val="decimal"/>
      <w:lvlText w:val="%4."/>
      <w:lvlJc w:val="left"/>
      <w:pPr>
        <w:tabs>
          <w:tab w:val="num" w:pos="2880"/>
        </w:tabs>
        <w:ind w:left="2880" w:hanging="360"/>
      </w:pPr>
    </w:lvl>
    <w:lvl w:ilvl="4" w:tplc="31C82D8A" w:tentative="1">
      <w:start w:val="1"/>
      <w:numFmt w:val="decimal"/>
      <w:lvlText w:val="%5."/>
      <w:lvlJc w:val="left"/>
      <w:pPr>
        <w:tabs>
          <w:tab w:val="num" w:pos="3600"/>
        </w:tabs>
        <w:ind w:left="3600" w:hanging="360"/>
      </w:pPr>
    </w:lvl>
    <w:lvl w:ilvl="5" w:tplc="76CAA830" w:tentative="1">
      <w:start w:val="1"/>
      <w:numFmt w:val="decimal"/>
      <w:lvlText w:val="%6."/>
      <w:lvlJc w:val="left"/>
      <w:pPr>
        <w:tabs>
          <w:tab w:val="num" w:pos="4320"/>
        </w:tabs>
        <w:ind w:left="4320" w:hanging="360"/>
      </w:pPr>
    </w:lvl>
    <w:lvl w:ilvl="6" w:tplc="ADAAD884" w:tentative="1">
      <w:start w:val="1"/>
      <w:numFmt w:val="decimal"/>
      <w:lvlText w:val="%7."/>
      <w:lvlJc w:val="left"/>
      <w:pPr>
        <w:tabs>
          <w:tab w:val="num" w:pos="5040"/>
        </w:tabs>
        <w:ind w:left="5040" w:hanging="360"/>
      </w:pPr>
    </w:lvl>
    <w:lvl w:ilvl="7" w:tplc="02887460" w:tentative="1">
      <w:start w:val="1"/>
      <w:numFmt w:val="decimal"/>
      <w:lvlText w:val="%8."/>
      <w:lvlJc w:val="left"/>
      <w:pPr>
        <w:tabs>
          <w:tab w:val="num" w:pos="5760"/>
        </w:tabs>
        <w:ind w:left="5760" w:hanging="360"/>
      </w:pPr>
    </w:lvl>
    <w:lvl w:ilvl="8" w:tplc="E99814C8" w:tentative="1">
      <w:start w:val="1"/>
      <w:numFmt w:val="decimal"/>
      <w:lvlText w:val="%9."/>
      <w:lvlJc w:val="left"/>
      <w:pPr>
        <w:tabs>
          <w:tab w:val="num" w:pos="6480"/>
        </w:tabs>
        <w:ind w:left="6480" w:hanging="360"/>
      </w:pPr>
    </w:lvl>
  </w:abstractNum>
  <w:abstractNum w:abstractNumId="19" w15:restartNumberingAfterBreak="0">
    <w:nsid w:val="39AD63D9"/>
    <w:multiLevelType w:val="hybridMultilevel"/>
    <w:tmpl w:val="3C1C6418"/>
    <w:lvl w:ilvl="0" w:tplc="94389918">
      <w:start w:val="1"/>
      <w:numFmt w:val="decimal"/>
      <w:lvlText w:val="%1."/>
      <w:lvlJc w:val="left"/>
      <w:pPr>
        <w:tabs>
          <w:tab w:val="num" w:pos="720"/>
        </w:tabs>
        <w:ind w:left="720" w:hanging="360"/>
      </w:pPr>
    </w:lvl>
    <w:lvl w:ilvl="1" w:tplc="A64E7CF6">
      <w:start w:val="1"/>
      <w:numFmt w:val="lowerLetter"/>
      <w:lvlText w:val="%2."/>
      <w:lvlJc w:val="left"/>
      <w:pPr>
        <w:ind w:left="1440" w:hanging="360"/>
      </w:pPr>
      <w:rPr>
        <w:rFonts w:hint="default"/>
      </w:rPr>
    </w:lvl>
    <w:lvl w:ilvl="2" w:tplc="59DEF6D6" w:tentative="1">
      <w:start w:val="1"/>
      <w:numFmt w:val="decimal"/>
      <w:lvlText w:val="%3."/>
      <w:lvlJc w:val="left"/>
      <w:pPr>
        <w:tabs>
          <w:tab w:val="num" w:pos="2160"/>
        </w:tabs>
        <w:ind w:left="2160" w:hanging="360"/>
      </w:pPr>
    </w:lvl>
    <w:lvl w:ilvl="3" w:tplc="25D84EBE" w:tentative="1">
      <w:start w:val="1"/>
      <w:numFmt w:val="decimal"/>
      <w:lvlText w:val="%4."/>
      <w:lvlJc w:val="left"/>
      <w:pPr>
        <w:tabs>
          <w:tab w:val="num" w:pos="2880"/>
        </w:tabs>
        <w:ind w:left="2880" w:hanging="360"/>
      </w:pPr>
    </w:lvl>
    <w:lvl w:ilvl="4" w:tplc="3F6A2BE6" w:tentative="1">
      <w:start w:val="1"/>
      <w:numFmt w:val="decimal"/>
      <w:lvlText w:val="%5."/>
      <w:lvlJc w:val="left"/>
      <w:pPr>
        <w:tabs>
          <w:tab w:val="num" w:pos="3600"/>
        </w:tabs>
        <w:ind w:left="3600" w:hanging="360"/>
      </w:pPr>
    </w:lvl>
    <w:lvl w:ilvl="5" w:tplc="730C1F8C" w:tentative="1">
      <w:start w:val="1"/>
      <w:numFmt w:val="decimal"/>
      <w:lvlText w:val="%6."/>
      <w:lvlJc w:val="left"/>
      <w:pPr>
        <w:tabs>
          <w:tab w:val="num" w:pos="4320"/>
        </w:tabs>
        <w:ind w:left="4320" w:hanging="360"/>
      </w:pPr>
    </w:lvl>
    <w:lvl w:ilvl="6" w:tplc="9B1ADCD8" w:tentative="1">
      <w:start w:val="1"/>
      <w:numFmt w:val="decimal"/>
      <w:lvlText w:val="%7."/>
      <w:lvlJc w:val="left"/>
      <w:pPr>
        <w:tabs>
          <w:tab w:val="num" w:pos="5040"/>
        </w:tabs>
        <w:ind w:left="5040" w:hanging="360"/>
      </w:pPr>
    </w:lvl>
    <w:lvl w:ilvl="7" w:tplc="C7EC276E" w:tentative="1">
      <w:start w:val="1"/>
      <w:numFmt w:val="decimal"/>
      <w:lvlText w:val="%8."/>
      <w:lvlJc w:val="left"/>
      <w:pPr>
        <w:tabs>
          <w:tab w:val="num" w:pos="5760"/>
        </w:tabs>
        <w:ind w:left="5760" w:hanging="360"/>
      </w:pPr>
    </w:lvl>
    <w:lvl w:ilvl="8" w:tplc="F71C7600" w:tentative="1">
      <w:start w:val="1"/>
      <w:numFmt w:val="decimal"/>
      <w:lvlText w:val="%9."/>
      <w:lvlJc w:val="left"/>
      <w:pPr>
        <w:tabs>
          <w:tab w:val="num" w:pos="6480"/>
        </w:tabs>
        <w:ind w:left="6480" w:hanging="360"/>
      </w:pPr>
    </w:lvl>
  </w:abstractNum>
  <w:abstractNum w:abstractNumId="20" w15:restartNumberingAfterBreak="0">
    <w:nsid w:val="3A1331CE"/>
    <w:multiLevelType w:val="multilevel"/>
    <w:tmpl w:val="202CA83C"/>
    <w:lvl w:ilvl="0">
      <w:start w:val="1"/>
      <w:numFmt w:val="decimal"/>
      <w:lvlText w:val="%1."/>
      <w:lvlJc w:val="left"/>
      <w:pPr>
        <w:tabs>
          <w:tab w:val="num" w:pos="720"/>
        </w:tabs>
        <w:ind w:left="720" w:hanging="360"/>
      </w:pPr>
      <w:rPr>
        <w:rFonts w:ascii="Verdana" w:eastAsia="Times New Roman" w:hAnsi="Verdana"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1C6D0C"/>
    <w:multiLevelType w:val="hybridMultilevel"/>
    <w:tmpl w:val="42900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179A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926AFA"/>
    <w:multiLevelType w:val="hybridMultilevel"/>
    <w:tmpl w:val="85FEE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A7014"/>
    <w:multiLevelType w:val="hybridMultilevel"/>
    <w:tmpl w:val="202CA83C"/>
    <w:lvl w:ilvl="0" w:tplc="1712677A">
      <w:start w:val="1"/>
      <w:numFmt w:val="decimal"/>
      <w:lvlText w:val="%1."/>
      <w:lvlJc w:val="left"/>
      <w:pPr>
        <w:tabs>
          <w:tab w:val="num" w:pos="720"/>
        </w:tabs>
        <w:ind w:left="720" w:hanging="360"/>
      </w:pPr>
      <w:rPr>
        <w:rFonts w:ascii="Verdana" w:eastAsia="Times New Roman" w:hAnsi="Verdana" w:cs="Times New Roman"/>
      </w:rPr>
    </w:lvl>
    <w:lvl w:ilvl="1" w:tplc="492C7518">
      <w:start w:val="1"/>
      <w:numFmt w:val="lowerLetter"/>
      <w:lvlText w:val="%2."/>
      <w:lvlJc w:val="left"/>
      <w:pPr>
        <w:ind w:left="1440" w:hanging="360"/>
      </w:pPr>
      <w:rPr>
        <w:rFonts w:hint="default"/>
      </w:rPr>
    </w:lvl>
    <w:lvl w:ilvl="2" w:tplc="B37C1DF6" w:tentative="1">
      <w:start w:val="1"/>
      <w:numFmt w:val="decimal"/>
      <w:lvlText w:val="%3."/>
      <w:lvlJc w:val="left"/>
      <w:pPr>
        <w:tabs>
          <w:tab w:val="num" w:pos="2160"/>
        </w:tabs>
        <w:ind w:left="2160" w:hanging="360"/>
      </w:pPr>
    </w:lvl>
    <w:lvl w:ilvl="3" w:tplc="BA028908" w:tentative="1">
      <w:start w:val="1"/>
      <w:numFmt w:val="decimal"/>
      <w:lvlText w:val="%4."/>
      <w:lvlJc w:val="left"/>
      <w:pPr>
        <w:tabs>
          <w:tab w:val="num" w:pos="2880"/>
        </w:tabs>
        <w:ind w:left="2880" w:hanging="360"/>
      </w:pPr>
    </w:lvl>
    <w:lvl w:ilvl="4" w:tplc="68588BC0" w:tentative="1">
      <w:start w:val="1"/>
      <w:numFmt w:val="decimal"/>
      <w:lvlText w:val="%5."/>
      <w:lvlJc w:val="left"/>
      <w:pPr>
        <w:tabs>
          <w:tab w:val="num" w:pos="3600"/>
        </w:tabs>
        <w:ind w:left="3600" w:hanging="360"/>
      </w:pPr>
    </w:lvl>
    <w:lvl w:ilvl="5" w:tplc="C770C4EC" w:tentative="1">
      <w:start w:val="1"/>
      <w:numFmt w:val="decimal"/>
      <w:lvlText w:val="%6."/>
      <w:lvlJc w:val="left"/>
      <w:pPr>
        <w:tabs>
          <w:tab w:val="num" w:pos="4320"/>
        </w:tabs>
        <w:ind w:left="4320" w:hanging="360"/>
      </w:pPr>
    </w:lvl>
    <w:lvl w:ilvl="6" w:tplc="20E2067A" w:tentative="1">
      <w:start w:val="1"/>
      <w:numFmt w:val="decimal"/>
      <w:lvlText w:val="%7."/>
      <w:lvlJc w:val="left"/>
      <w:pPr>
        <w:tabs>
          <w:tab w:val="num" w:pos="5040"/>
        </w:tabs>
        <w:ind w:left="5040" w:hanging="360"/>
      </w:pPr>
    </w:lvl>
    <w:lvl w:ilvl="7" w:tplc="EEF6EBFC" w:tentative="1">
      <w:start w:val="1"/>
      <w:numFmt w:val="decimal"/>
      <w:lvlText w:val="%8."/>
      <w:lvlJc w:val="left"/>
      <w:pPr>
        <w:tabs>
          <w:tab w:val="num" w:pos="5760"/>
        </w:tabs>
        <w:ind w:left="5760" w:hanging="360"/>
      </w:pPr>
    </w:lvl>
    <w:lvl w:ilvl="8" w:tplc="E626C9D2" w:tentative="1">
      <w:start w:val="1"/>
      <w:numFmt w:val="decimal"/>
      <w:lvlText w:val="%9."/>
      <w:lvlJc w:val="left"/>
      <w:pPr>
        <w:tabs>
          <w:tab w:val="num" w:pos="6480"/>
        </w:tabs>
        <w:ind w:left="6480" w:hanging="360"/>
      </w:pPr>
    </w:lvl>
  </w:abstractNum>
  <w:abstractNum w:abstractNumId="25" w15:restartNumberingAfterBreak="0">
    <w:nsid w:val="52704AFD"/>
    <w:multiLevelType w:val="hybridMultilevel"/>
    <w:tmpl w:val="2A10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302327"/>
    <w:multiLevelType w:val="hybridMultilevel"/>
    <w:tmpl w:val="A968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37F17"/>
    <w:multiLevelType w:val="hybridMultilevel"/>
    <w:tmpl w:val="E23A6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E10C85"/>
    <w:multiLevelType w:val="hybridMultilevel"/>
    <w:tmpl w:val="D2F0D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103175"/>
    <w:multiLevelType w:val="multilevel"/>
    <w:tmpl w:val="3C1C641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42479"/>
    <w:multiLevelType w:val="multilevel"/>
    <w:tmpl w:val="DBA0388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2D574F"/>
    <w:multiLevelType w:val="hybridMultilevel"/>
    <w:tmpl w:val="B23EA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DF650E"/>
    <w:multiLevelType w:val="hybridMultilevel"/>
    <w:tmpl w:val="0B74CE36"/>
    <w:lvl w:ilvl="0" w:tplc="92821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6119B5"/>
    <w:multiLevelType w:val="hybridMultilevel"/>
    <w:tmpl w:val="F32E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963904"/>
    <w:multiLevelType w:val="hybridMultilevel"/>
    <w:tmpl w:val="07C6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A0CE5"/>
    <w:multiLevelType w:val="hybridMultilevel"/>
    <w:tmpl w:val="BBF07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E638C"/>
    <w:multiLevelType w:val="hybridMultilevel"/>
    <w:tmpl w:val="59523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A30E4D"/>
    <w:multiLevelType w:val="hybridMultilevel"/>
    <w:tmpl w:val="956A9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DA783C"/>
    <w:multiLevelType w:val="hybridMultilevel"/>
    <w:tmpl w:val="C32884EC"/>
    <w:lvl w:ilvl="0" w:tplc="A3044900">
      <w:start w:val="1"/>
      <w:numFmt w:val="decimal"/>
      <w:lvlText w:val="%1."/>
      <w:lvlJc w:val="left"/>
      <w:pPr>
        <w:tabs>
          <w:tab w:val="num" w:pos="720"/>
        </w:tabs>
        <w:ind w:left="720" w:hanging="360"/>
      </w:pPr>
    </w:lvl>
    <w:lvl w:ilvl="1" w:tplc="F4CCE6EE">
      <w:start w:val="1"/>
      <w:numFmt w:val="bullet"/>
      <w:lvlText w:val=""/>
      <w:lvlJc w:val="left"/>
      <w:pPr>
        <w:ind w:left="1440" w:hanging="360"/>
      </w:pPr>
      <w:rPr>
        <w:rFonts w:ascii="Symbol" w:hAnsi="Symbol" w:hint="default"/>
      </w:rPr>
    </w:lvl>
    <w:lvl w:ilvl="2" w:tplc="D82EDA00" w:tentative="1">
      <w:start w:val="1"/>
      <w:numFmt w:val="decimal"/>
      <w:lvlText w:val="%3."/>
      <w:lvlJc w:val="left"/>
      <w:pPr>
        <w:tabs>
          <w:tab w:val="num" w:pos="2160"/>
        </w:tabs>
        <w:ind w:left="2160" w:hanging="360"/>
      </w:pPr>
    </w:lvl>
    <w:lvl w:ilvl="3" w:tplc="F0BAA720" w:tentative="1">
      <w:start w:val="1"/>
      <w:numFmt w:val="decimal"/>
      <w:lvlText w:val="%4."/>
      <w:lvlJc w:val="left"/>
      <w:pPr>
        <w:tabs>
          <w:tab w:val="num" w:pos="2880"/>
        </w:tabs>
        <w:ind w:left="2880" w:hanging="360"/>
      </w:pPr>
    </w:lvl>
    <w:lvl w:ilvl="4" w:tplc="E38E5980" w:tentative="1">
      <w:start w:val="1"/>
      <w:numFmt w:val="decimal"/>
      <w:lvlText w:val="%5."/>
      <w:lvlJc w:val="left"/>
      <w:pPr>
        <w:tabs>
          <w:tab w:val="num" w:pos="3600"/>
        </w:tabs>
        <w:ind w:left="3600" w:hanging="360"/>
      </w:pPr>
    </w:lvl>
    <w:lvl w:ilvl="5" w:tplc="F7BA24DA" w:tentative="1">
      <w:start w:val="1"/>
      <w:numFmt w:val="decimal"/>
      <w:lvlText w:val="%6."/>
      <w:lvlJc w:val="left"/>
      <w:pPr>
        <w:tabs>
          <w:tab w:val="num" w:pos="4320"/>
        </w:tabs>
        <w:ind w:left="4320" w:hanging="360"/>
      </w:pPr>
    </w:lvl>
    <w:lvl w:ilvl="6" w:tplc="23AA9490" w:tentative="1">
      <w:start w:val="1"/>
      <w:numFmt w:val="decimal"/>
      <w:lvlText w:val="%7."/>
      <w:lvlJc w:val="left"/>
      <w:pPr>
        <w:tabs>
          <w:tab w:val="num" w:pos="5040"/>
        </w:tabs>
        <w:ind w:left="5040" w:hanging="360"/>
      </w:pPr>
    </w:lvl>
    <w:lvl w:ilvl="7" w:tplc="F254235E" w:tentative="1">
      <w:start w:val="1"/>
      <w:numFmt w:val="decimal"/>
      <w:lvlText w:val="%8."/>
      <w:lvlJc w:val="left"/>
      <w:pPr>
        <w:tabs>
          <w:tab w:val="num" w:pos="5760"/>
        </w:tabs>
        <w:ind w:left="5760" w:hanging="360"/>
      </w:pPr>
    </w:lvl>
    <w:lvl w:ilvl="8" w:tplc="36105F80" w:tentative="1">
      <w:start w:val="1"/>
      <w:numFmt w:val="decimal"/>
      <w:lvlText w:val="%9."/>
      <w:lvlJc w:val="left"/>
      <w:pPr>
        <w:tabs>
          <w:tab w:val="num" w:pos="6480"/>
        </w:tabs>
        <w:ind w:left="6480" w:hanging="360"/>
      </w:pPr>
    </w:lvl>
  </w:abstractNum>
  <w:num w:numId="1">
    <w:abstractNumId w:val="35"/>
  </w:num>
  <w:num w:numId="2">
    <w:abstractNumId w:val="14"/>
  </w:num>
  <w:num w:numId="3">
    <w:abstractNumId w:val="17"/>
  </w:num>
  <w:num w:numId="4">
    <w:abstractNumId w:val="32"/>
  </w:num>
  <w:num w:numId="5">
    <w:abstractNumId w:val="16"/>
  </w:num>
  <w:num w:numId="6">
    <w:abstractNumId w:val="31"/>
  </w:num>
  <w:num w:numId="7">
    <w:abstractNumId w:val="28"/>
  </w:num>
  <w:num w:numId="8">
    <w:abstractNumId w:val="11"/>
  </w:num>
  <w:num w:numId="9">
    <w:abstractNumId w:val="12"/>
  </w:num>
  <w:num w:numId="10">
    <w:abstractNumId w:val="7"/>
  </w:num>
  <w:num w:numId="11">
    <w:abstractNumId w:val="20"/>
  </w:num>
  <w:num w:numId="12">
    <w:abstractNumId w:val="8"/>
  </w:num>
  <w:num w:numId="13">
    <w:abstractNumId w:val="24"/>
  </w:num>
  <w:num w:numId="14">
    <w:abstractNumId w:val="29"/>
  </w:num>
  <w:num w:numId="15">
    <w:abstractNumId w:val="27"/>
  </w:num>
  <w:num w:numId="16">
    <w:abstractNumId w:val="15"/>
  </w:num>
  <w:num w:numId="17">
    <w:abstractNumId w:val="9"/>
  </w:num>
  <w:num w:numId="18">
    <w:abstractNumId w:val="0"/>
  </w:num>
  <w:num w:numId="19">
    <w:abstractNumId w:val="19"/>
  </w:num>
  <w:num w:numId="20">
    <w:abstractNumId w:val="23"/>
  </w:num>
  <w:num w:numId="21">
    <w:abstractNumId w:val="36"/>
  </w:num>
  <w:num w:numId="22">
    <w:abstractNumId w:val="34"/>
  </w:num>
  <w:num w:numId="23">
    <w:abstractNumId w:val="26"/>
  </w:num>
  <w:num w:numId="24">
    <w:abstractNumId w:val="38"/>
  </w:num>
  <w:num w:numId="25">
    <w:abstractNumId w:val="1"/>
  </w:num>
  <w:num w:numId="26">
    <w:abstractNumId w:val="18"/>
  </w:num>
  <w:num w:numId="27">
    <w:abstractNumId w:val="13"/>
  </w:num>
  <w:num w:numId="28">
    <w:abstractNumId w:val="4"/>
  </w:num>
  <w:num w:numId="29">
    <w:abstractNumId w:val="2"/>
  </w:num>
  <w:num w:numId="30">
    <w:abstractNumId w:val="30"/>
  </w:num>
  <w:num w:numId="31">
    <w:abstractNumId w:val="22"/>
  </w:num>
  <w:num w:numId="32">
    <w:abstractNumId w:val="37"/>
  </w:num>
  <w:num w:numId="33">
    <w:abstractNumId w:val="33"/>
  </w:num>
  <w:num w:numId="34">
    <w:abstractNumId w:val="6"/>
  </w:num>
  <w:num w:numId="35">
    <w:abstractNumId w:val="3"/>
  </w:num>
  <w:num w:numId="36">
    <w:abstractNumId w:val="21"/>
  </w:num>
  <w:num w:numId="37">
    <w:abstractNumId w:val="5"/>
  </w:num>
  <w:num w:numId="38">
    <w:abstractNumId w:val="2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34"/>
    <w:rsid w:val="00014264"/>
    <w:rsid w:val="0001617F"/>
    <w:rsid w:val="00017205"/>
    <w:rsid w:val="00017563"/>
    <w:rsid w:val="00040A49"/>
    <w:rsid w:val="00047B37"/>
    <w:rsid w:val="00070442"/>
    <w:rsid w:val="00094FC6"/>
    <w:rsid w:val="00097A69"/>
    <w:rsid w:val="000A45D0"/>
    <w:rsid w:val="000A45D8"/>
    <w:rsid w:val="000A5AD6"/>
    <w:rsid w:val="000A6A77"/>
    <w:rsid w:val="000A7DDC"/>
    <w:rsid w:val="000B1FF4"/>
    <w:rsid w:val="000B221F"/>
    <w:rsid w:val="000B7DE4"/>
    <w:rsid w:val="000C06BD"/>
    <w:rsid w:val="000D26E2"/>
    <w:rsid w:val="000D63BA"/>
    <w:rsid w:val="000E6722"/>
    <w:rsid w:val="000E7429"/>
    <w:rsid w:val="000F6B0E"/>
    <w:rsid w:val="0010441F"/>
    <w:rsid w:val="001076BD"/>
    <w:rsid w:val="0011203F"/>
    <w:rsid w:val="0012261D"/>
    <w:rsid w:val="001245C0"/>
    <w:rsid w:val="001249DA"/>
    <w:rsid w:val="00127830"/>
    <w:rsid w:val="001315C7"/>
    <w:rsid w:val="00132A7B"/>
    <w:rsid w:val="00133648"/>
    <w:rsid w:val="00143480"/>
    <w:rsid w:val="00146071"/>
    <w:rsid w:val="0014659D"/>
    <w:rsid w:val="00146F85"/>
    <w:rsid w:val="00147180"/>
    <w:rsid w:val="00147DAF"/>
    <w:rsid w:val="001522E6"/>
    <w:rsid w:val="00152AFB"/>
    <w:rsid w:val="0015626D"/>
    <w:rsid w:val="00161823"/>
    <w:rsid w:val="001720F2"/>
    <w:rsid w:val="00175D1E"/>
    <w:rsid w:val="00176956"/>
    <w:rsid w:val="00177620"/>
    <w:rsid w:val="001954C0"/>
    <w:rsid w:val="00195579"/>
    <w:rsid w:val="00196C53"/>
    <w:rsid w:val="001A1480"/>
    <w:rsid w:val="001A1E39"/>
    <w:rsid w:val="001B5AC1"/>
    <w:rsid w:val="001C3D63"/>
    <w:rsid w:val="001C6843"/>
    <w:rsid w:val="001E103F"/>
    <w:rsid w:val="001E2081"/>
    <w:rsid w:val="001F0986"/>
    <w:rsid w:val="001F4262"/>
    <w:rsid w:val="00201E04"/>
    <w:rsid w:val="00204282"/>
    <w:rsid w:val="0021279F"/>
    <w:rsid w:val="0022410C"/>
    <w:rsid w:val="0023249D"/>
    <w:rsid w:val="002338BD"/>
    <w:rsid w:val="00236AE7"/>
    <w:rsid w:val="00243403"/>
    <w:rsid w:val="00244E8C"/>
    <w:rsid w:val="00247417"/>
    <w:rsid w:val="0026788C"/>
    <w:rsid w:val="00267BA8"/>
    <w:rsid w:val="0027510A"/>
    <w:rsid w:val="002821CF"/>
    <w:rsid w:val="00284B32"/>
    <w:rsid w:val="00287A7B"/>
    <w:rsid w:val="002956B3"/>
    <w:rsid w:val="002A49D9"/>
    <w:rsid w:val="002A51DE"/>
    <w:rsid w:val="002A595F"/>
    <w:rsid w:val="002A79C3"/>
    <w:rsid w:val="002B6FC4"/>
    <w:rsid w:val="002C60FA"/>
    <w:rsid w:val="002D6A79"/>
    <w:rsid w:val="002E1483"/>
    <w:rsid w:val="002F069B"/>
    <w:rsid w:val="002F1129"/>
    <w:rsid w:val="002F1BA8"/>
    <w:rsid w:val="002F429A"/>
    <w:rsid w:val="003014A3"/>
    <w:rsid w:val="00314AFF"/>
    <w:rsid w:val="00316BE8"/>
    <w:rsid w:val="003223A6"/>
    <w:rsid w:val="00326A5E"/>
    <w:rsid w:val="00334E92"/>
    <w:rsid w:val="003357BA"/>
    <w:rsid w:val="0033705D"/>
    <w:rsid w:val="00355996"/>
    <w:rsid w:val="00356678"/>
    <w:rsid w:val="003575F2"/>
    <w:rsid w:val="0036100F"/>
    <w:rsid w:val="00371259"/>
    <w:rsid w:val="003770F8"/>
    <w:rsid w:val="00381823"/>
    <w:rsid w:val="003853FE"/>
    <w:rsid w:val="00385739"/>
    <w:rsid w:val="0039344E"/>
    <w:rsid w:val="00393817"/>
    <w:rsid w:val="00395239"/>
    <w:rsid w:val="003B2AC6"/>
    <w:rsid w:val="003B6DD0"/>
    <w:rsid w:val="003C2036"/>
    <w:rsid w:val="003C2635"/>
    <w:rsid w:val="003C60A6"/>
    <w:rsid w:val="003E2A54"/>
    <w:rsid w:val="003E59EB"/>
    <w:rsid w:val="003E6831"/>
    <w:rsid w:val="003F2B65"/>
    <w:rsid w:val="004011AD"/>
    <w:rsid w:val="00402B30"/>
    <w:rsid w:val="004063BF"/>
    <w:rsid w:val="0042390E"/>
    <w:rsid w:val="0043117C"/>
    <w:rsid w:val="004415B0"/>
    <w:rsid w:val="004651EC"/>
    <w:rsid w:val="004720D6"/>
    <w:rsid w:val="004731E2"/>
    <w:rsid w:val="004732A5"/>
    <w:rsid w:val="00483418"/>
    <w:rsid w:val="00487379"/>
    <w:rsid w:val="00496DBF"/>
    <w:rsid w:val="004A417E"/>
    <w:rsid w:val="004A6DF5"/>
    <w:rsid w:val="004B1077"/>
    <w:rsid w:val="004B7120"/>
    <w:rsid w:val="004C0970"/>
    <w:rsid w:val="004D0EDC"/>
    <w:rsid w:val="004E3E6F"/>
    <w:rsid w:val="004F6D60"/>
    <w:rsid w:val="00501304"/>
    <w:rsid w:val="00514BBC"/>
    <w:rsid w:val="00520A6E"/>
    <w:rsid w:val="005278A0"/>
    <w:rsid w:val="00527CB8"/>
    <w:rsid w:val="00532C3A"/>
    <w:rsid w:val="005379FD"/>
    <w:rsid w:val="00541383"/>
    <w:rsid w:val="0055303A"/>
    <w:rsid w:val="00553C44"/>
    <w:rsid w:val="0056210F"/>
    <w:rsid w:val="00574321"/>
    <w:rsid w:val="0058032F"/>
    <w:rsid w:val="00580D08"/>
    <w:rsid w:val="005853DB"/>
    <w:rsid w:val="005964DA"/>
    <w:rsid w:val="005A03BE"/>
    <w:rsid w:val="005A3779"/>
    <w:rsid w:val="005B1C0A"/>
    <w:rsid w:val="005B2B1E"/>
    <w:rsid w:val="005B31C2"/>
    <w:rsid w:val="005B6F37"/>
    <w:rsid w:val="005C5A3B"/>
    <w:rsid w:val="005D01D7"/>
    <w:rsid w:val="005E1654"/>
    <w:rsid w:val="005E1D69"/>
    <w:rsid w:val="005F0776"/>
    <w:rsid w:val="005F28F4"/>
    <w:rsid w:val="005F3982"/>
    <w:rsid w:val="005F42BC"/>
    <w:rsid w:val="005F5650"/>
    <w:rsid w:val="005F71A0"/>
    <w:rsid w:val="0060126D"/>
    <w:rsid w:val="00604C11"/>
    <w:rsid w:val="00614F53"/>
    <w:rsid w:val="00646B3A"/>
    <w:rsid w:val="00656D28"/>
    <w:rsid w:val="00661F1A"/>
    <w:rsid w:val="0067104D"/>
    <w:rsid w:val="00673E9F"/>
    <w:rsid w:val="00675E1A"/>
    <w:rsid w:val="0068473C"/>
    <w:rsid w:val="0068786F"/>
    <w:rsid w:val="00687E83"/>
    <w:rsid w:val="00692D4E"/>
    <w:rsid w:val="00695BAC"/>
    <w:rsid w:val="006A6C3C"/>
    <w:rsid w:val="006B5E8E"/>
    <w:rsid w:val="006B6E90"/>
    <w:rsid w:val="006B7B7B"/>
    <w:rsid w:val="006C0103"/>
    <w:rsid w:val="006C4D5A"/>
    <w:rsid w:val="006D7B49"/>
    <w:rsid w:val="006E0D6D"/>
    <w:rsid w:val="006E679E"/>
    <w:rsid w:val="006F347F"/>
    <w:rsid w:val="006F479B"/>
    <w:rsid w:val="0070057B"/>
    <w:rsid w:val="007043EA"/>
    <w:rsid w:val="00706282"/>
    <w:rsid w:val="0071076F"/>
    <w:rsid w:val="00715F77"/>
    <w:rsid w:val="00720D95"/>
    <w:rsid w:val="00723E01"/>
    <w:rsid w:val="0072767F"/>
    <w:rsid w:val="00741E6F"/>
    <w:rsid w:val="0074203C"/>
    <w:rsid w:val="0074267F"/>
    <w:rsid w:val="00775902"/>
    <w:rsid w:val="007773F6"/>
    <w:rsid w:val="00783C2A"/>
    <w:rsid w:val="007841F8"/>
    <w:rsid w:val="00787885"/>
    <w:rsid w:val="0079166B"/>
    <w:rsid w:val="007979A0"/>
    <w:rsid w:val="007B0B1E"/>
    <w:rsid w:val="007B16CC"/>
    <w:rsid w:val="007B2C6F"/>
    <w:rsid w:val="007B56BC"/>
    <w:rsid w:val="007E14B8"/>
    <w:rsid w:val="007E7F5F"/>
    <w:rsid w:val="007F2FD6"/>
    <w:rsid w:val="007F37FF"/>
    <w:rsid w:val="00803A98"/>
    <w:rsid w:val="00823728"/>
    <w:rsid w:val="00826135"/>
    <w:rsid w:val="008275F0"/>
    <w:rsid w:val="00831B36"/>
    <w:rsid w:val="008403A9"/>
    <w:rsid w:val="00842CB2"/>
    <w:rsid w:val="00844170"/>
    <w:rsid w:val="008538F5"/>
    <w:rsid w:val="0085713F"/>
    <w:rsid w:val="00860E23"/>
    <w:rsid w:val="00866CC1"/>
    <w:rsid w:val="0086734C"/>
    <w:rsid w:val="008865E5"/>
    <w:rsid w:val="0089082B"/>
    <w:rsid w:val="008A1F1E"/>
    <w:rsid w:val="008A6C07"/>
    <w:rsid w:val="008A7483"/>
    <w:rsid w:val="008B0C42"/>
    <w:rsid w:val="008B193D"/>
    <w:rsid w:val="008B22A7"/>
    <w:rsid w:val="008C2D8E"/>
    <w:rsid w:val="008C6ED4"/>
    <w:rsid w:val="008D3EBD"/>
    <w:rsid w:val="008E193C"/>
    <w:rsid w:val="008E73C5"/>
    <w:rsid w:val="008F0302"/>
    <w:rsid w:val="008F1101"/>
    <w:rsid w:val="008F2449"/>
    <w:rsid w:val="008F5843"/>
    <w:rsid w:val="008F68F6"/>
    <w:rsid w:val="009045C8"/>
    <w:rsid w:val="00906E62"/>
    <w:rsid w:val="00910CD4"/>
    <w:rsid w:val="00916634"/>
    <w:rsid w:val="00923979"/>
    <w:rsid w:val="00923B7D"/>
    <w:rsid w:val="00932683"/>
    <w:rsid w:val="00933528"/>
    <w:rsid w:val="00934A05"/>
    <w:rsid w:val="00934A73"/>
    <w:rsid w:val="00943517"/>
    <w:rsid w:val="009466B4"/>
    <w:rsid w:val="00950B3D"/>
    <w:rsid w:val="00954D84"/>
    <w:rsid w:val="0097408A"/>
    <w:rsid w:val="009742D5"/>
    <w:rsid w:val="00975569"/>
    <w:rsid w:val="0097641E"/>
    <w:rsid w:val="009A0C30"/>
    <w:rsid w:val="009A3419"/>
    <w:rsid w:val="009B30E3"/>
    <w:rsid w:val="009B66D8"/>
    <w:rsid w:val="009C13EC"/>
    <w:rsid w:val="009C24C1"/>
    <w:rsid w:val="009D7328"/>
    <w:rsid w:val="009F0E06"/>
    <w:rsid w:val="009F617D"/>
    <w:rsid w:val="00A019C3"/>
    <w:rsid w:val="00A02342"/>
    <w:rsid w:val="00A42E87"/>
    <w:rsid w:val="00A5718B"/>
    <w:rsid w:val="00A6012E"/>
    <w:rsid w:val="00A67F05"/>
    <w:rsid w:val="00A70727"/>
    <w:rsid w:val="00A76C19"/>
    <w:rsid w:val="00A805A5"/>
    <w:rsid w:val="00A84541"/>
    <w:rsid w:val="00A85687"/>
    <w:rsid w:val="00A931C4"/>
    <w:rsid w:val="00A93EA7"/>
    <w:rsid w:val="00AA0560"/>
    <w:rsid w:val="00AB1040"/>
    <w:rsid w:val="00AB1210"/>
    <w:rsid w:val="00AC02CA"/>
    <w:rsid w:val="00AC5DBC"/>
    <w:rsid w:val="00AD1A71"/>
    <w:rsid w:val="00AE1963"/>
    <w:rsid w:val="00B06812"/>
    <w:rsid w:val="00B11D41"/>
    <w:rsid w:val="00B1511F"/>
    <w:rsid w:val="00B2003F"/>
    <w:rsid w:val="00B24058"/>
    <w:rsid w:val="00B264D3"/>
    <w:rsid w:val="00B266EC"/>
    <w:rsid w:val="00B26D53"/>
    <w:rsid w:val="00B328A9"/>
    <w:rsid w:val="00B37BCD"/>
    <w:rsid w:val="00B43715"/>
    <w:rsid w:val="00B518A7"/>
    <w:rsid w:val="00B518E5"/>
    <w:rsid w:val="00B57B81"/>
    <w:rsid w:val="00B63795"/>
    <w:rsid w:val="00B67D39"/>
    <w:rsid w:val="00B72CFB"/>
    <w:rsid w:val="00B83BBD"/>
    <w:rsid w:val="00B93445"/>
    <w:rsid w:val="00B956A5"/>
    <w:rsid w:val="00B9704F"/>
    <w:rsid w:val="00BA0A9B"/>
    <w:rsid w:val="00BA34DE"/>
    <w:rsid w:val="00BA4DBF"/>
    <w:rsid w:val="00BB42F7"/>
    <w:rsid w:val="00BB5680"/>
    <w:rsid w:val="00BC09EE"/>
    <w:rsid w:val="00BD0A19"/>
    <w:rsid w:val="00BD1061"/>
    <w:rsid w:val="00BD58FC"/>
    <w:rsid w:val="00BE2472"/>
    <w:rsid w:val="00BE2C7A"/>
    <w:rsid w:val="00BE4CB8"/>
    <w:rsid w:val="00BF2DC2"/>
    <w:rsid w:val="00BF600E"/>
    <w:rsid w:val="00BF7307"/>
    <w:rsid w:val="00C049FC"/>
    <w:rsid w:val="00C0734F"/>
    <w:rsid w:val="00C15675"/>
    <w:rsid w:val="00C22AE2"/>
    <w:rsid w:val="00C2507E"/>
    <w:rsid w:val="00C270AA"/>
    <w:rsid w:val="00C3428C"/>
    <w:rsid w:val="00C43F7F"/>
    <w:rsid w:val="00C44A97"/>
    <w:rsid w:val="00C47696"/>
    <w:rsid w:val="00C521AE"/>
    <w:rsid w:val="00C549F2"/>
    <w:rsid w:val="00C61067"/>
    <w:rsid w:val="00C624DE"/>
    <w:rsid w:val="00C63812"/>
    <w:rsid w:val="00C7182B"/>
    <w:rsid w:val="00C7237E"/>
    <w:rsid w:val="00C74A33"/>
    <w:rsid w:val="00C8203C"/>
    <w:rsid w:val="00C9288C"/>
    <w:rsid w:val="00C9741F"/>
    <w:rsid w:val="00CB78B0"/>
    <w:rsid w:val="00CE10E5"/>
    <w:rsid w:val="00CE7952"/>
    <w:rsid w:val="00D05296"/>
    <w:rsid w:val="00D20A74"/>
    <w:rsid w:val="00D26E41"/>
    <w:rsid w:val="00D346C0"/>
    <w:rsid w:val="00D641E9"/>
    <w:rsid w:val="00D6439E"/>
    <w:rsid w:val="00D7040E"/>
    <w:rsid w:val="00D80F20"/>
    <w:rsid w:val="00D829EB"/>
    <w:rsid w:val="00D863F0"/>
    <w:rsid w:val="00D907E2"/>
    <w:rsid w:val="00D944B3"/>
    <w:rsid w:val="00D96E39"/>
    <w:rsid w:val="00DA29B0"/>
    <w:rsid w:val="00DA5EB0"/>
    <w:rsid w:val="00DA6887"/>
    <w:rsid w:val="00DB025B"/>
    <w:rsid w:val="00DC3C0A"/>
    <w:rsid w:val="00DC69CD"/>
    <w:rsid w:val="00DD1ACF"/>
    <w:rsid w:val="00DE3AC1"/>
    <w:rsid w:val="00DE5CBB"/>
    <w:rsid w:val="00DE6163"/>
    <w:rsid w:val="00DF1259"/>
    <w:rsid w:val="00DF18AC"/>
    <w:rsid w:val="00E11345"/>
    <w:rsid w:val="00E129E6"/>
    <w:rsid w:val="00E25929"/>
    <w:rsid w:val="00E30808"/>
    <w:rsid w:val="00E33B79"/>
    <w:rsid w:val="00E56098"/>
    <w:rsid w:val="00E645B7"/>
    <w:rsid w:val="00E6524A"/>
    <w:rsid w:val="00E658D4"/>
    <w:rsid w:val="00E66C5D"/>
    <w:rsid w:val="00E67B02"/>
    <w:rsid w:val="00E82F25"/>
    <w:rsid w:val="00E837FC"/>
    <w:rsid w:val="00E8400C"/>
    <w:rsid w:val="00E930EB"/>
    <w:rsid w:val="00E933F4"/>
    <w:rsid w:val="00E95441"/>
    <w:rsid w:val="00E957C3"/>
    <w:rsid w:val="00E95B58"/>
    <w:rsid w:val="00EA2B38"/>
    <w:rsid w:val="00EA490C"/>
    <w:rsid w:val="00EA6B45"/>
    <w:rsid w:val="00EA75E3"/>
    <w:rsid w:val="00EB071E"/>
    <w:rsid w:val="00EB2DCA"/>
    <w:rsid w:val="00EB5A0C"/>
    <w:rsid w:val="00EB67CE"/>
    <w:rsid w:val="00EB7914"/>
    <w:rsid w:val="00ED2430"/>
    <w:rsid w:val="00EF23FE"/>
    <w:rsid w:val="00EF4ACC"/>
    <w:rsid w:val="00EF5ADC"/>
    <w:rsid w:val="00F071D8"/>
    <w:rsid w:val="00F140A0"/>
    <w:rsid w:val="00F16382"/>
    <w:rsid w:val="00F3435E"/>
    <w:rsid w:val="00F34D0F"/>
    <w:rsid w:val="00F44D64"/>
    <w:rsid w:val="00F47A22"/>
    <w:rsid w:val="00F51BF1"/>
    <w:rsid w:val="00F635C8"/>
    <w:rsid w:val="00F63C8B"/>
    <w:rsid w:val="00F73371"/>
    <w:rsid w:val="00F76E90"/>
    <w:rsid w:val="00F80515"/>
    <w:rsid w:val="00F807B1"/>
    <w:rsid w:val="00F809D8"/>
    <w:rsid w:val="00F820DF"/>
    <w:rsid w:val="00F82D2A"/>
    <w:rsid w:val="00F873A1"/>
    <w:rsid w:val="00F9466A"/>
    <w:rsid w:val="00F9500E"/>
    <w:rsid w:val="00F963BF"/>
    <w:rsid w:val="00F97007"/>
    <w:rsid w:val="00F9734E"/>
    <w:rsid w:val="00FA5A47"/>
    <w:rsid w:val="00FA7C16"/>
    <w:rsid w:val="00FB439A"/>
    <w:rsid w:val="00FB73D6"/>
    <w:rsid w:val="00FC32B0"/>
    <w:rsid w:val="00FC5496"/>
    <w:rsid w:val="00FC6369"/>
    <w:rsid w:val="00FD4228"/>
    <w:rsid w:val="00FD441A"/>
    <w:rsid w:val="00FD4EC6"/>
    <w:rsid w:val="00FD6D30"/>
    <w:rsid w:val="00FD7370"/>
    <w:rsid w:val="00FE2E96"/>
    <w:rsid w:val="00FE3563"/>
    <w:rsid w:val="00FE5DEE"/>
    <w:rsid w:val="00FF0CFC"/>
    <w:rsid w:val="00FF3911"/>
    <w:rsid w:val="02040789"/>
    <w:rsid w:val="196305C8"/>
    <w:rsid w:val="2D9DFEC8"/>
    <w:rsid w:val="4097FBC5"/>
    <w:rsid w:val="4DE7771F"/>
    <w:rsid w:val="59525D30"/>
    <w:rsid w:val="5B9BCF60"/>
    <w:rsid w:val="5C57A082"/>
    <w:rsid w:val="606C7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BDED"/>
  <w15:docId w15:val="{8CA2D0C9-3534-446B-A43E-79B13ADE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D60"/>
    <w:rPr>
      <w:color w:val="0000FF" w:themeColor="hyperlink"/>
      <w:u w:val="single"/>
    </w:rPr>
  </w:style>
  <w:style w:type="character" w:styleId="FollowedHyperlink">
    <w:name w:val="FollowedHyperlink"/>
    <w:basedOn w:val="DefaultParagraphFont"/>
    <w:uiPriority w:val="99"/>
    <w:semiHidden/>
    <w:unhideWhenUsed/>
    <w:rsid w:val="004F6D60"/>
    <w:rPr>
      <w:color w:val="800080" w:themeColor="followedHyperlink"/>
      <w:u w:val="single"/>
    </w:rPr>
  </w:style>
  <w:style w:type="character" w:customStyle="1" w:styleId="apple-style-span">
    <w:name w:val="apple-style-span"/>
    <w:basedOn w:val="DefaultParagraphFont"/>
    <w:rsid w:val="001076BD"/>
  </w:style>
  <w:style w:type="paragraph" w:styleId="PlainText">
    <w:name w:val="Plain Text"/>
    <w:basedOn w:val="Normal"/>
    <w:link w:val="PlainTextChar"/>
    <w:uiPriority w:val="99"/>
    <w:unhideWhenUsed/>
    <w:rsid w:val="006E679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6E679E"/>
    <w:rPr>
      <w:rFonts w:ascii="Calibri" w:eastAsiaTheme="minorHAnsi" w:hAnsi="Calibri"/>
      <w:szCs w:val="21"/>
    </w:rPr>
  </w:style>
  <w:style w:type="paragraph" w:styleId="ListParagraph">
    <w:name w:val="List Paragraph"/>
    <w:basedOn w:val="Normal"/>
    <w:uiPriority w:val="34"/>
    <w:qFormat/>
    <w:rsid w:val="006E679E"/>
    <w:pPr>
      <w:ind w:left="720"/>
      <w:contextualSpacing/>
    </w:pPr>
  </w:style>
  <w:style w:type="paragraph" w:styleId="BalloonText">
    <w:name w:val="Balloon Text"/>
    <w:basedOn w:val="Normal"/>
    <w:link w:val="BalloonTextChar"/>
    <w:uiPriority w:val="99"/>
    <w:semiHidden/>
    <w:unhideWhenUsed/>
    <w:rsid w:val="004B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120"/>
    <w:rPr>
      <w:rFonts w:ascii="Tahoma" w:hAnsi="Tahoma" w:cs="Tahoma"/>
      <w:sz w:val="16"/>
      <w:szCs w:val="16"/>
    </w:rPr>
  </w:style>
  <w:style w:type="character" w:customStyle="1" w:styleId="UnresolvedMention">
    <w:name w:val="Unresolved Mention"/>
    <w:basedOn w:val="DefaultParagraphFont"/>
    <w:uiPriority w:val="99"/>
    <w:semiHidden/>
    <w:unhideWhenUsed/>
    <w:rsid w:val="009A0C30"/>
    <w:rPr>
      <w:color w:val="605E5C"/>
      <w:shd w:val="clear" w:color="auto" w:fill="E1DFDD"/>
    </w:rPr>
  </w:style>
  <w:style w:type="paragraph" w:customStyle="1" w:styleId="Normal1">
    <w:name w:val="Normal1"/>
    <w:rsid w:val="00EA75E3"/>
    <w:pPr>
      <w:spacing w:after="0"/>
    </w:pPr>
    <w:rPr>
      <w:rFonts w:ascii="Arial" w:eastAsia="Arial" w:hAnsi="Arial" w:cs="Arial"/>
      <w:color w:val="000000"/>
      <w:lang w:val="en"/>
    </w:rPr>
  </w:style>
  <w:style w:type="paragraph" w:styleId="Header">
    <w:name w:val="header"/>
    <w:basedOn w:val="Normal"/>
    <w:link w:val="HeaderChar"/>
    <w:uiPriority w:val="99"/>
    <w:unhideWhenUsed/>
    <w:rsid w:val="00866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CC1"/>
  </w:style>
  <w:style w:type="paragraph" w:styleId="Footer">
    <w:name w:val="footer"/>
    <w:basedOn w:val="Normal"/>
    <w:link w:val="FooterChar"/>
    <w:uiPriority w:val="99"/>
    <w:unhideWhenUsed/>
    <w:rsid w:val="0086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530">
      <w:bodyDiv w:val="1"/>
      <w:marLeft w:val="0"/>
      <w:marRight w:val="0"/>
      <w:marTop w:val="0"/>
      <w:marBottom w:val="0"/>
      <w:divBdr>
        <w:top w:val="none" w:sz="0" w:space="0" w:color="auto"/>
        <w:left w:val="none" w:sz="0" w:space="0" w:color="auto"/>
        <w:bottom w:val="none" w:sz="0" w:space="0" w:color="auto"/>
        <w:right w:val="none" w:sz="0" w:space="0" w:color="auto"/>
      </w:divBdr>
    </w:div>
    <w:div w:id="587882330">
      <w:bodyDiv w:val="1"/>
      <w:marLeft w:val="0"/>
      <w:marRight w:val="0"/>
      <w:marTop w:val="0"/>
      <w:marBottom w:val="0"/>
      <w:divBdr>
        <w:top w:val="none" w:sz="0" w:space="0" w:color="auto"/>
        <w:left w:val="none" w:sz="0" w:space="0" w:color="auto"/>
        <w:bottom w:val="none" w:sz="0" w:space="0" w:color="auto"/>
        <w:right w:val="none" w:sz="0" w:space="0" w:color="auto"/>
      </w:divBdr>
    </w:div>
    <w:div w:id="1131747478">
      <w:bodyDiv w:val="1"/>
      <w:marLeft w:val="0"/>
      <w:marRight w:val="0"/>
      <w:marTop w:val="0"/>
      <w:marBottom w:val="0"/>
      <w:divBdr>
        <w:top w:val="none" w:sz="0" w:space="0" w:color="auto"/>
        <w:left w:val="none" w:sz="0" w:space="0" w:color="auto"/>
        <w:bottom w:val="none" w:sz="0" w:space="0" w:color="auto"/>
        <w:right w:val="none" w:sz="0" w:space="0" w:color="auto"/>
      </w:divBdr>
    </w:div>
    <w:div w:id="1469591864">
      <w:bodyDiv w:val="1"/>
      <w:marLeft w:val="0"/>
      <w:marRight w:val="0"/>
      <w:marTop w:val="0"/>
      <w:marBottom w:val="0"/>
      <w:divBdr>
        <w:top w:val="none" w:sz="0" w:space="0" w:color="auto"/>
        <w:left w:val="none" w:sz="0" w:space="0" w:color="auto"/>
        <w:bottom w:val="none" w:sz="0" w:space="0" w:color="auto"/>
        <w:right w:val="none" w:sz="0" w:space="0" w:color="auto"/>
      </w:divBdr>
    </w:div>
    <w:div w:id="1887403993">
      <w:bodyDiv w:val="1"/>
      <w:marLeft w:val="0"/>
      <w:marRight w:val="0"/>
      <w:marTop w:val="0"/>
      <w:marBottom w:val="0"/>
      <w:divBdr>
        <w:top w:val="none" w:sz="0" w:space="0" w:color="auto"/>
        <w:left w:val="none" w:sz="0" w:space="0" w:color="auto"/>
        <w:bottom w:val="none" w:sz="0" w:space="0" w:color="auto"/>
        <w:right w:val="none" w:sz="0" w:space="0" w:color="auto"/>
      </w:divBdr>
      <w:divsChild>
        <w:div w:id="224338502">
          <w:marLeft w:val="0"/>
          <w:marRight w:val="0"/>
          <w:marTop w:val="0"/>
          <w:marBottom w:val="0"/>
          <w:divBdr>
            <w:top w:val="none" w:sz="0" w:space="0" w:color="auto"/>
            <w:left w:val="none" w:sz="0" w:space="0" w:color="auto"/>
            <w:bottom w:val="none" w:sz="0" w:space="0" w:color="auto"/>
            <w:right w:val="none" w:sz="0" w:space="0" w:color="auto"/>
          </w:divBdr>
          <w:divsChild>
            <w:div w:id="260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45">
      <w:bodyDiv w:val="1"/>
      <w:marLeft w:val="0"/>
      <w:marRight w:val="0"/>
      <w:marTop w:val="0"/>
      <w:marBottom w:val="0"/>
      <w:divBdr>
        <w:top w:val="none" w:sz="0" w:space="0" w:color="auto"/>
        <w:left w:val="none" w:sz="0" w:space="0" w:color="auto"/>
        <w:bottom w:val="none" w:sz="0" w:space="0" w:color="auto"/>
        <w:right w:val="none" w:sz="0" w:space="0" w:color="auto"/>
      </w:divBdr>
    </w:div>
    <w:div w:id="198746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da.org/aws/NCDA/registration/add_registrations_prompt?event_id=50235&amp;host=reta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ypronouns.org/what-and-wh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55AFAF-BD29-453C-B9F6-8F70C6AC52AD}">
  <ds:schemaRefs>
    <ds:schemaRef ds:uri="http://schemas.microsoft.com/sharepoint/v3/contenttype/forms"/>
  </ds:schemaRefs>
</ds:datastoreItem>
</file>

<file path=customXml/itemProps2.xml><?xml version="1.0" encoding="utf-8"?>
<ds:datastoreItem xmlns:ds="http://schemas.openxmlformats.org/officeDocument/2006/customXml" ds:itemID="{16F8086F-53DA-4C7C-B792-EF400E4D6B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61BDE-2557-455F-AF30-61B63A0E1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Deneen Pennington</dc:creator>
  <cp:lastModifiedBy>Melanie Reinersman</cp:lastModifiedBy>
  <cp:revision>2</cp:revision>
  <cp:lastPrinted>2021-10-04T02:22:00Z</cp:lastPrinted>
  <dcterms:created xsi:type="dcterms:W3CDTF">2021-10-12T13:31:00Z</dcterms:created>
  <dcterms:modified xsi:type="dcterms:W3CDTF">2021-10-12T13:31:00Z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0x010100F78134802E893143A4AC568FD603A4DB</vt:lpwstr>
  </property>
  <property fmtid="{D5CDD505-2E9C-101B-9397-08002B2CF9AE}" pid="3" name="Order">
    <vt:r8>14126800</vt:r8>
  </property>
</Properties>
</file>